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rPr>
          <w:rFonts w:ascii="宋体" w:hAnsi="宋体" w:eastAsia="宋体" w:cs="宋体"/>
          <w:b/>
          <w:bCs/>
          <w:sz w:val="48"/>
          <w:szCs w:val="52"/>
        </w:rPr>
      </w:pPr>
      <w:r>
        <w:rPr>
          <w:rFonts w:hint="eastAsia" w:ascii="宋体" w:hAnsi="宋体" w:eastAsia="宋体" w:cs="宋体"/>
          <w:b/>
          <w:bCs/>
          <w:sz w:val="48"/>
          <w:szCs w:val="52"/>
        </w:rPr>
        <w:t>江苏琏升科技有限公司</w:t>
      </w:r>
    </w:p>
    <w:p>
      <w:pPr>
        <w:snapToGrid w:val="0"/>
        <w:jc w:val="center"/>
        <w:rPr>
          <w:rFonts w:hint="eastAsia" w:ascii="宋体" w:hAnsi="宋体" w:eastAsia="宋体" w:cs="宋体"/>
          <w:b/>
          <w:bCs/>
          <w:sz w:val="48"/>
          <w:szCs w:val="52"/>
          <w:lang w:val="en-US" w:eastAsia="zh-CN"/>
        </w:rPr>
      </w:pPr>
      <w:r>
        <w:rPr>
          <w:rFonts w:hint="eastAsia" w:ascii="宋体" w:hAnsi="宋体" w:eastAsia="宋体" w:cs="宋体"/>
          <w:b/>
          <w:bCs/>
          <w:sz w:val="48"/>
          <w:szCs w:val="52"/>
        </w:rPr>
        <w:t>异质结（HJT）太阳能电池片生产项目</w:t>
      </w:r>
      <w:r>
        <w:rPr>
          <w:rFonts w:hint="eastAsia" w:ascii="宋体" w:hAnsi="宋体" w:eastAsia="宋体" w:cs="宋体"/>
          <w:b/>
          <w:bCs/>
          <w:sz w:val="48"/>
          <w:szCs w:val="52"/>
          <w:lang w:val="en-US" w:eastAsia="zh-CN"/>
        </w:rPr>
        <w:t>民用建筑设计</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文件编号：JSLSZB-20240009</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江苏琏升科技有限公司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w:t>
      </w:r>
      <w:r>
        <w:rPr>
          <w:rFonts w:hint="eastAsia" w:ascii="宋体" w:hAnsi="宋体" w:eastAsia="宋体" w:cs="宋体"/>
          <w:b/>
          <w:sz w:val="52"/>
          <w:szCs w:val="52"/>
          <w:lang w:val="en-US" w:eastAsia="zh-CN"/>
        </w:rPr>
        <w:t>4</w:t>
      </w:r>
      <w:r>
        <w:rPr>
          <w:rFonts w:hint="eastAsia" w:ascii="宋体" w:hAnsi="宋体" w:eastAsia="宋体" w:cs="宋体"/>
          <w:b/>
          <w:sz w:val="52"/>
          <w:szCs w:val="52"/>
        </w:rPr>
        <w:t>年</w:t>
      </w:r>
      <w:r>
        <w:rPr>
          <w:rFonts w:hint="eastAsia" w:ascii="宋体" w:hAnsi="宋体" w:eastAsia="宋体" w:cs="宋体"/>
          <w:b/>
          <w:sz w:val="52"/>
          <w:szCs w:val="52"/>
          <w:lang w:val="en-US" w:eastAsia="zh-CN"/>
        </w:rPr>
        <w:t>2</w:t>
      </w:r>
      <w:r>
        <w:rPr>
          <w:rFonts w:hint="eastAsia" w:ascii="宋体" w:hAnsi="宋体" w:eastAsia="宋体" w:cs="宋体"/>
          <w:b/>
          <w:sz w:val="52"/>
          <w:szCs w:val="52"/>
        </w:rPr>
        <w:t>月</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pPr>
        <w:pStyle w:val="17"/>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43"/>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17"/>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30"/>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30"/>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30"/>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30"/>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30"/>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30"/>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30"/>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30"/>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30"/>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30"/>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"_Toc115424830" </w:instrText>
          </w:r>
          <w:r>
            <w:fldChar w:fldCharType="separate"/>
          </w:r>
          <w:r>
            <w:rPr>
              <w:rStyle w:val="30"/>
              <w:rFonts w:hint="eastAsia" w:ascii="宋体" w:hAnsi="宋体" w:eastAsia="宋体" w:cs="宋体"/>
              <w:caps/>
              <w:smallCaps w:val="0"/>
              <w:sz w:val="28"/>
              <w:szCs w:val="28"/>
            </w:rPr>
            <w:t>竞标书</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_Toc115424830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11</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"_Toc115424831" </w:instrText>
          </w:r>
          <w:r>
            <w:fldChar w:fldCharType="separate"/>
          </w:r>
          <w:r>
            <w:rPr>
              <w:rStyle w:val="30"/>
              <w:rFonts w:hint="eastAsia" w:ascii="宋体" w:hAnsi="宋体" w:eastAsia="宋体" w:cs="宋体"/>
              <w:caps/>
              <w:smallCaps w:val="0"/>
              <w:sz w:val="28"/>
              <w:szCs w:val="28"/>
            </w:rPr>
            <w:t>竞标人关于资格的声明函</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_Toc115424831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12</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"_Toc115424832" </w:instrText>
          </w:r>
          <w:r>
            <w:fldChar w:fldCharType="separate"/>
          </w:r>
          <w:r>
            <w:rPr>
              <w:rStyle w:val="30"/>
              <w:rFonts w:hint="eastAsia" w:ascii="宋体" w:hAnsi="宋体" w:eastAsia="宋体" w:cs="宋体"/>
              <w:caps/>
              <w:smallCaps w:val="0"/>
              <w:sz w:val="28"/>
              <w:szCs w:val="28"/>
            </w:rPr>
            <w:t>法定代表人授权委托书</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_Toc115424832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13</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"_Toc115424833" </w:instrText>
          </w:r>
          <w:r>
            <w:fldChar w:fldCharType="separate"/>
          </w:r>
          <w:r>
            <w:rPr>
              <w:rStyle w:val="30"/>
              <w:rFonts w:hint="eastAsia" w:ascii="宋体" w:hAnsi="宋体" w:eastAsia="宋体" w:cs="宋体"/>
              <w:caps/>
              <w:smallCaps w:val="0"/>
              <w:sz w:val="28"/>
              <w:szCs w:val="28"/>
            </w:rPr>
            <w:t>竞标人承诺函</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_Toc115424833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14</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"_Toc115424834" </w:instrText>
          </w:r>
          <w:r>
            <w:fldChar w:fldCharType="separate"/>
          </w:r>
          <w:r>
            <w:rPr>
              <w:rStyle w:val="30"/>
              <w:rFonts w:hint="eastAsia" w:ascii="宋体" w:hAnsi="宋体" w:eastAsia="宋体" w:cs="宋体"/>
              <w:caps/>
              <w:smallCaps w:val="0"/>
              <w:sz w:val="28"/>
              <w:szCs w:val="28"/>
            </w:rPr>
            <w:t>开标一览表</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_Toc115424834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15</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"_Toc115424835" </w:instrText>
          </w:r>
          <w:r>
            <w:fldChar w:fldCharType="separate"/>
          </w:r>
          <w:r>
            <w:rPr>
              <w:rStyle w:val="30"/>
              <w:rFonts w:hint="eastAsia" w:ascii="宋体" w:hAnsi="宋体" w:eastAsia="宋体" w:cs="宋体"/>
              <w:caps/>
              <w:smallCaps w:val="0"/>
              <w:sz w:val="28"/>
              <w:szCs w:val="28"/>
            </w:rPr>
            <w:t>诚信合作与公平竞争协议</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_Toc115424835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16</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"_Toc115424836" </w:instrText>
          </w:r>
          <w:r>
            <w:fldChar w:fldCharType="separate"/>
          </w:r>
          <w:r>
            <w:rPr>
              <w:rStyle w:val="30"/>
              <w:rFonts w:hint="eastAsia" w:ascii="宋体" w:hAnsi="宋体" w:eastAsia="宋体" w:cs="宋体"/>
              <w:caps/>
              <w:smallCaps w:val="0"/>
              <w:sz w:val="28"/>
              <w:szCs w:val="28"/>
            </w:rPr>
            <w:t>招竞标保密协议</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_Toc115424836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18</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Style w:val="30"/>
              <w:rFonts w:ascii="宋体" w:hAnsi="宋体" w:eastAsia="宋体" w:cs="宋体"/>
              <w:caps/>
              <w:smallCaps w:val="0"/>
              <w:sz w:val="28"/>
              <w:szCs w:val="28"/>
            </w:rPr>
          </w:pPr>
          <w:r>
            <w:fldChar w:fldCharType="begin"/>
          </w:r>
          <w:r>
            <w:instrText xml:space="preserve"> HYPERLINK \l "_Toc115424837" </w:instrText>
          </w:r>
          <w:r>
            <w:fldChar w:fldCharType="separate"/>
          </w:r>
          <w:r>
            <w:rPr>
              <w:rStyle w:val="30"/>
              <w:rFonts w:hint="eastAsia" w:ascii="宋体" w:hAnsi="宋体" w:eastAsia="宋体" w:cs="宋体"/>
              <w:caps/>
              <w:smallCaps w:val="0"/>
              <w:sz w:val="28"/>
              <w:szCs w:val="28"/>
            </w:rPr>
            <w:t>采购合同</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_Toc115424837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21</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pStyle w:val="21"/>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30"/>
              <w:rFonts w:hint="eastAsia" w:ascii="宋体" w:hAnsi="宋体" w:eastAsia="宋体" w:cs="宋体"/>
              <w:caps/>
              <w:smallCaps w:val="0"/>
              <w:sz w:val="28"/>
              <w:szCs w:val="28"/>
            </w:rPr>
            <w:t>《招标采购技术要求规范》详见技术附件</w:t>
          </w:r>
          <w:r>
            <w:rPr>
              <w:rStyle w:val="30"/>
              <w:rFonts w:hint="eastAsia" w:ascii="宋体" w:hAnsi="宋体" w:eastAsia="宋体" w:cs="宋体"/>
              <w:caps/>
              <w:smallCaps w:val="0"/>
              <w:sz w:val="28"/>
              <w:szCs w:val="28"/>
            </w:rPr>
            <w:tab/>
          </w:r>
          <w:r>
            <w:rPr>
              <w:rStyle w:val="30"/>
              <w:rFonts w:hint="eastAsia" w:ascii="宋体" w:hAnsi="宋体" w:eastAsia="宋体" w:cs="宋体"/>
              <w:caps/>
              <w:smallCaps w:val="0"/>
              <w:sz w:val="28"/>
              <w:szCs w:val="28"/>
            </w:rPr>
            <w:fldChar w:fldCharType="begin"/>
          </w:r>
          <w:r>
            <w:rPr>
              <w:rStyle w:val="30"/>
              <w:rFonts w:hint="eastAsia" w:ascii="宋体" w:hAnsi="宋体" w:eastAsia="宋体" w:cs="宋体"/>
              <w:caps/>
              <w:smallCaps w:val="0"/>
              <w:sz w:val="28"/>
              <w:szCs w:val="28"/>
            </w:rPr>
            <w:instrText xml:space="preserve"> PAGEREF _Toc115424838 \h </w:instrText>
          </w:r>
          <w:r>
            <w:rPr>
              <w:rStyle w:val="30"/>
              <w:rFonts w:hint="eastAsia" w:ascii="宋体" w:hAnsi="宋体" w:eastAsia="宋体" w:cs="宋体"/>
              <w:caps/>
              <w:smallCaps w:val="0"/>
              <w:sz w:val="28"/>
              <w:szCs w:val="28"/>
            </w:rPr>
            <w:fldChar w:fldCharType="separate"/>
          </w:r>
          <w:r>
            <w:rPr>
              <w:rStyle w:val="30"/>
              <w:rFonts w:hint="eastAsia" w:ascii="宋体" w:hAnsi="宋体" w:eastAsia="宋体" w:cs="宋体"/>
              <w:caps/>
              <w:smallCaps w:val="0"/>
              <w:sz w:val="28"/>
              <w:szCs w:val="28"/>
            </w:rPr>
            <w:t>32</w:t>
          </w:r>
          <w:r>
            <w:rPr>
              <w:rStyle w:val="30"/>
              <w:rFonts w:hint="eastAsia" w:ascii="宋体" w:hAnsi="宋体" w:eastAsia="宋体" w:cs="宋体"/>
              <w:caps/>
              <w:smallCaps w:val="0"/>
              <w:sz w:val="28"/>
              <w:szCs w:val="28"/>
            </w:rPr>
            <w:fldChar w:fldCharType="end"/>
          </w:r>
          <w:r>
            <w:rPr>
              <w:rStyle w:val="30"/>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36"/>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580"/>
      <w:bookmarkStart w:id="1" w:name="_Toc115362483"/>
      <w:bookmarkStart w:id="2" w:name="_Toc115424825"/>
      <w:bookmarkStart w:id="3" w:name="_Toc115362799"/>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snapToGrid w:val="0"/>
        <w:spacing w:line="360" w:lineRule="auto"/>
        <w:ind w:firstLine="42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w:t>
      </w:r>
      <w:r>
        <w:rPr>
          <w:rFonts w:hint="eastAsia" w:ascii="宋体" w:hAnsi="宋体" w:eastAsia="宋体" w:cs="宋体"/>
          <w:lang w:val="en-US" w:eastAsia="zh-CN"/>
        </w:rPr>
        <w:t>民用建筑设计</w:t>
      </w:r>
      <w:r>
        <w:rPr>
          <w:rFonts w:hint="eastAsia" w:ascii="宋体" w:hAnsi="宋体" w:eastAsia="宋体" w:cs="宋体"/>
        </w:rPr>
        <w:t>服务。本着公平、公正、公开的原则，现对“江苏琏升科技有限公司异质结（HJT）太阳能电池片生产项目</w:t>
      </w:r>
      <w:r>
        <w:rPr>
          <w:rFonts w:hint="eastAsia" w:ascii="宋体" w:hAnsi="宋体" w:eastAsia="宋体" w:cs="宋体"/>
          <w:lang w:val="en-US" w:eastAsia="zh-CN"/>
        </w:rPr>
        <w:t>民用建筑设计</w:t>
      </w:r>
      <w:r>
        <w:rPr>
          <w:rFonts w:hint="eastAsia" w:ascii="宋体" w:hAnsi="宋体" w:eastAsia="宋体" w:cs="宋体"/>
        </w:rPr>
        <w:t>项目”进行招标，具体内容如下：</w:t>
      </w:r>
    </w:p>
    <w:p>
      <w:pPr>
        <w:snapToGrid w:val="0"/>
        <w:spacing w:line="360" w:lineRule="auto"/>
        <w:jc w:val="left"/>
        <w:outlineLvl w:val="1"/>
        <w:rPr>
          <w:rFonts w:ascii="宋体" w:hAnsi="宋体" w:eastAsia="宋体" w:cs="宋体"/>
          <w:b/>
          <w:bCs/>
        </w:rPr>
      </w:pPr>
      <w:r>
        <w:rPr>
          <w:rFonts w:hint="eastAsia" w:ascii="宋体" w:hAnsi="宋体" w:eastAsia="宋体" w:cs="宋体"/>
          <w:b/>
          <w:bCs/>
        </w:rPr>
        <w:t>1、项目概况</w:t>
      </w:r>
    </w:p>
    <w:p>
      <w:pPr>
        <w:widowControl/>
        <w:jc w:val="left"/>
        <w:rPr>
          <w:rFonts w:ascii="宋体" w:hAnsi="宋体" w:eastAsia="宋体" w:cs="宋体"/>
        </w:rPr>
      </w:pPr>
      <w:r>
        <w:rPr>
          <w:rFonts w:hint="eastAsia" w:ascii="宋体" w:hAnsi="宋体" w:eastAsia="宋体" w:cs="宋体"/>
        </w:rPr>
        <w:t>1.1项目名称：江苏琏升科技有限公司异质结（HJT）太阳能电池片生产项目</w:t>
      </w:r>
      <w:r>
        <w:rPr>
          <w:rFonts w:hint="eastAsia" w:ascii="宋体" w:hAnsi="宋体" w:eastAsia="宋体" w:cs="宋体"/>
          <w:lang w:eastAsia="zh-CN"/>
        </w:rPr>
        <w:t>民用建筑设计</w:t>
      </w:r>
      <w:r>
        <w:rPr>
          <w:rFonts w:hint="eastAsia" w:ascii="宋体" w:hAnsi="宋体" w:eastAsia="宋体" w:cs="宋体"/>
        </w:rPr>
        <w:t>项目</w:t>
      </w:r>
    </w:p>
    <w:p>
      <w:pPr>
        <w:pStyle w:val="12"/>
        <w:spacing w:line="360" w:lineRule="auto"/>
        <w:jc w:val="left"/>
        <w:rPr>
          <w:rFonts w:hAnsi="宋体" w:eastAsia="宋体" w:cs="Times New Roman"/>
          <w:color w:val="000000"/>
        </w:rPr>
      </w:pPr>
      <w:r>
        <w:rPr>
          <w:rFonts w:hint="eastAsia" w:hAnsi="宋体" w:eastAsia="宋体" w:cs="宋体"/>
        </w:rPr>
        <w:t>1.2项目地址：</w:t>
      </w:r>
      <w:r>
        <w:rPr>
          <w:rFonts w:hint="eastAsia" w:hAnsi="宋体" w:eastAsia="宋体" w:cs="Times New Roman"/>
          <w:color w:val="000000"/>
        </w:rPr>
        <w:t>江苏省南通市通州区工业园区</w:t>
      </w:r>
    </w:p>
    <w:p>
      <w:pPr>
        <w:snapToGrid w:val="0"/>
        <w:spacing w:line="360" w:lineRule="auto"/>
        <w:ind w:left="2319" w:hanging="2319" w:hangingChars="1100"/>
        <w:jc w:val="left"/>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《招标采购技术要求规范》。</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highlight w:val="none"/>
        </w:rPr>
      </w:pPr>
      <w:r>
        <w:rPr>
          <w:rFonts w:hint="eastAsia" w:ascii="宋体" w:hAnsi="宋体" w:eastAsia="宋体" w:cs="宋体"/>
        </w:rPr>
        <w:t>4.1本次竞标截止时间：</w:t>
      </w:r>
      <w:r>
        <w:rPr>
          <w:rFonts w:hint="eastAsia" w:ascii="宋体" w:hAnsi="宋体" w:eastAsia="宋体" w:cs="宋体"/>
          <w:highlight w:val="none"/>
        </w:rPr>
        <w:t>请于202</w:t>
      </w:r>
      <w:r>
        <w:rPr>
          <w:rFonts w:hint="eastAsia" w:ascii="宋体" w:hAnsi="宋体" w:eastAsia="宋体" w:cs="宋体"/>
          <w:highlight w:val="none"/>
          <w:lang w:val="en-US" w:eastAsia="zh-CN"/>
        </w:rPr>
        <w:t>4</w:t>
      </w:r>
      <w:r>
        <w:rPr>
          <w:rFonts w:hint="eastAsia" w:ascii="宋体" w:hAnsi="宋体" w:eastAsia="宋体" w:cs="宋体"/>
          <w:highlight w:val="none"/>
        </w:rPr>
        <w:t>年2月</w:t>
      </w:r>
      <w:r>
        <w:rPr>
          <w:rFonts w:hint="eastAsia" w:ascii="宋体" w:hAnsi="宋体" w:eastAsia="宋体" w:cs="宋体"/>
          <w:highlight w:val="none"/>
          <w:lang w:val="en-US" w:eastAsia="zh-CN"/>
        </w:rPr>
        <w:t>28</w:t>
      </w:r>
      <w:r>
        <w:rPr>
          <w:rFonts w:hint="eastAsia" w:ascii="宋体" w:hAnsi="宋体" w:eastAsia="宋体" w:cs="宋体"/>
          <w:highlight w:val="none"/>
        </w:rPr>
        <w:t>日9点00分前（北京时间）前将竞标文件亲自送达至商务联系人处，逾期恕不接纳。</w:t>
      </w:r>
    </w:p>
    <w:p>
      <w:pPr>
        <w:spacing w:line="360" w:lineRule="auto"/>
        <w:jc w:val="left"/>
        <w:rPr>
          <w:rFonts w:ascii="宋体" w:hAnsi="宋体" w:eastAsia="宋体" w:cs="宋体"/>
          <w:highlight w:val="none"/>
        </w:rPr>
      </w:pPr>
      <w:r>
        <w:rPr>
          <w:rFonts w:hint="eastAsia" w:ascii="宋体" w:hAnsi="宋体" w:eastAsia="宋体" w:cs="宋体"/>
          <w:highlight w:val="none"/>
        </w:rPr>
        <w:t>4.2 送达地址：【四川省眉山市丹棱县</w:t>
      </w:r>
      <w:r>
        <w:rPr>
          <w:rFonts w:hint="eastAsia" w:ascii="宋体" w:hAnsi="宋体" w:eastAsia="宋体" w:cs="宋体"/>
        </w:rPr>
        <w:t>（丹棱经济开发区A区）兴欣大道1号</w:t>
      </w:r>
      <w:r>
        <w:rPr>
          <w:rFonts w:hint="eastAsia" w:ascii="宋体" w:hAnsi="宋体" w:eastAsia="宋体" w:cs="宋体"/>
          <w:highlight w:val="none"/>
        </w:rPr>
        <w:t>眉山琏升光伏科技有限公司】</w:t>
      </w:r>
    </w:p>
    <w:p>
      <w:pPr>
        <w:spacing w:line="360" w:lineRule="auto"/>
        <w:outlineLvl w:val="1"/>
        <w:rPr>
          <w:rFonts w:ascii="宋体" w:hAnsi="宋体" w:eastAsia="宋体" w:cs="宋体"/>
          <w:b/>
          <w:bCs/>
          <w:highlight w:val="none"/>
        </w:rPr>
      </w:pPr>
      <w:r>
        <w:rPr>
          <w:rFonts w:hint="eastAsia" w:ascii="宋体" w:hAnsi="宋体" w:eastAsia="宋体" w:cs="宋体"/>
          <w:b/>
          <w:bCs/>
          <w:highlight w:val="none"/>
        </w:rPr>
        <w:t>5、开、评标时间及地点</w:t>
      </w:r>
    </w:p>
    <w:p>
      <w:pPr>
        <w:spacing w:line="360" w:lineRule="auto"/>
        <w:rPr>
          <w:rFonts w:ascii="宋体" w:hAnsi="宋体" w:eastAsia="宋体" w:cs="宋体"/>
          <w:highlight w:val="none"/>
        </w:rPr>
      </w:pPr>
      <w:r>
        <w:rPr>
          <w:rFonts w:hint="eastAsia" w:ascii="宋体" w:hAnsi="宋体" w:eastAsia="宋体" w:cs="宋体"/>
          <w:highlight w:val="none"/>
        </w:rPr>
        <w:t>5.1开标时间为202</w:t>
      </w:r>
      <w:r>
        <w:rPr>
          <w:rFonts w:hint="eastAsia" w:ascii="宋体" w:hAnsi="宋体" w:eastAsia="宋体" w:cs="宋体"/>
          <w:highlight w:val="none"/>
          <w:lang w:val="en-US" w:eastAsia="zh-CN"/>
        </w:rPr>
        <w:t>4</w:t>
      </w:r>
      <w:r>
        <w:rPr>
          <w:rFonts w:hint="eastAsia" w:ascii="宋体" w:hAnsi="宋体" w:eastAsia="宋体" w:cs="宋体"/>
          <w:highlight w:val="none"/>
        </w:rPr>
        <w:t>年2月</w:t>
      </w:r>
      <w:r>
        <w:rPr>
          <w:rFonts w:hint="eastAsia" w:ascii="宋体" w:hAnsi="宋体" w:eastAsia="宋体" w:cs="宋体"/>
          <w:highlight w:val="none"/>
          <w:lang w:val="en-US" w:eastAsia="zh-CN"/>
        </w:rPr>
        <w:t>28</w:t>
      </w:r>
      <w:r>
        <w:rPr>
          <w:rFonts w:hint="eastAsia" w:ascii="宋体" w:hAnsi="宋体" w:eastAsia="宋体" w:cs="宋体"/>
          <w:highlight w:val="none"/>
        </w:rPr>
        <w:t>日9点00分前，评标时间为202</w:t>
      </w:r>
      <w:r>
        <w:rPr>
          <w:rFonts w:hint="eastAsia" w:ascii="宋体" w:hAnsi="宋体" w:eastAsia="宋体" w:cs="宋体"/>
          <w:highlight w:val="none"/>
          <w:lang w:val="en-US" w:eastAsia="zh-CN"/>
        </w:rPr>
        <w:t>4</w:t>
      </w:r>
      <w:r>
        <w:rPr>
          <w:rFonts w:hint="eastAsia" w:ascii="宋体" w:hAnsi="宋体" w:eastAsia="宋体" w:cs="宋体"/>
          <w:highlight w:val="none"/>
        </w:rPr>
        <w:t>年2月</w:t>
      </w:r>
      <w:r>
        <w:rPr>
          <w:rFonts w:hint="eastAsia" w:ascii="宋体" w:hAnsi="宋体" w:eastAsia="宋体" w:cs="宋体"/>
          <w:highlight w:val="none"/>
          <w:lang w:val="en-US" w:eastAsia="zh-CN"/>
        </w:rPr>
        <w:t>28</w:t>
      </w:r>
      <w:r>
        <w:rPr>
          <w:rFonts w:hint="eastAsia" w:ascii="宋体" w:hAnsi="宋体" w:eastAsia="宋体" w:cs="宋体"/>
          <w:highlight w:val="none"/>
        </w:rPr>
        <w:t>日。</w:t>
      </w:r>
    </w:p>
    <w:p>
      <w:pPr>
        <w:spacing w:line="360" w:lineRule="auto"/>
        <w:rPr>
          <w:rFonts w:ascii="宋体" w:hAnsi="宋体" w:eastAsia="宋体" w:cs="宋体"/>
          <w:highlight w:val="none"/>
        </w:rPr>
      </w:pPr>
      <w:r>
        <w:rPr>
          <w:rFonts w:hint="eastAsia" w:ascii="宋体" w:hAnsi="宋体" w:eastAsia="宋体" w:cs="宋体"/>
          <w:highlight w:val="none"/>
        </w:rPr>
        <w:t>5.2开、评标地点：四川省眉山市丹棱县眉山琏升光伏科技有限公司</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hint="eastAsia" w:ascii="宋体" w:hAnsi="宋体" w:eastAsia="宋体" w:cs="宋体"/>
        </w:rPr>
      </w:pPr>
      <w:r>
        <w:rPr>
          <w:rFonts w:hint="eastAsia" w:ascii="宋体" w:hAnsi="宋体" w:eastAsia="宋体" w:cs="宋体"/>
          <w:lang w:val="en-US" w:eastAsia="zh-CN"/>
        </w:rPr>
        <w:t>技术联系人及</w:t>
      </w:r>
      <w:r>
        <w:rPr>
          <w:rFonts w:hint="eastAsia" w:ascii="宋体" w:hAnsi="宋体" w:eastAsia="宋体" w:cs="宋体"/>
        </w:rPr>
        <w:t>联系方式：</w:t>
      </w:r>
      <w:r>
        <w:rPr>
          <w:rFonts w:hint="eastAsia" w:ascii="宋体" w:hAnsi="宋体" w:eastAsia="宋体" w:cs="宋体"/>
          <w:lang w:val="en-US" w:eastAsia="zh-CN"/>
        </w:rPr>
        <w:t xml:space="preserve">王家强  </w:t>
      </w:r>
      <w:r>
        <w:rPr>
          <w:rFonts w:hint="eastAsia" w:ascii="宋体" w:hAnsi="宋体" w:eastAsia="宋体" w:cs="宋体"/>
          <w:bCs w:val="0"/>
          <w:szCs w:val="22"/>
          <w:lang w:val="en-US" w:eastAsia="zh-CN"/>
        </w:rPr>
        <w:t xml:space="preserve">      </w:t>
      </w:r>
      <w:r>
        <w:rPr>
          <w:rFonts w:ascii="宋体" w:hAnsi="宋体" w:eastAsia="宋体" w:cs="宋体"/>
          <w:sz w:val="24"/>
          <w:szCs w:val="24"/>
        </w:rPr>
        <w:t>18980718246</w:t>
      </w:r>
      <w:r>
        <w:rPr>
          <w:rFonts w:hint="eastAsia" w:ascii="宋体" w:hAnsi="宋体" w:eastAsia="宋体" w:cs="宋体"/>
          <w:bCs w:val="0"/>
          <w:szCs w:val="22"/>
          <w:lang w:val="en-US" w:eastAsia="zh-CN"/>
        </w:rPr>
        <w:t xml:space="preserve">     </w:t>
      </w:r>
      <w:r>
        <w:rPr>
          <w:rFonts w:ascii="宋体" w:hAnsi="宋体" w:eastAsia="宋体" w:cs="宋体"/>
          <w:sz w:val="24"/>
          <w:szCs w:val="24"/>
        </w:rPr>
        <w:t>wangjq@leascend.com</w:t>
      </w:r>
    </w:p>
    <w:p>
      <w:pPr>
        <w:snapToGrid w:val="0"/>
        <w:spacing w:line="360" w:lineRule="auto"/>
        <w:jc w:val="left"/>
        <w:rPr>
          <w:rFonts w:ascii="宋体" w:hAnsi="宋体" w:eastAsia="宋体" w:cs="宋体"/>
        </w:rPr>
      </w:pPr>
      <w:r>
        <w:rPr>
          <w:rFonts w:hint="eastAsia" w:ascii="宋体" w:hAnsi="宋体" w:eastAsia="宋体" w:cs="宋体"/>
        </w:rPr>
        <w:t>商务联系人及联系方式：杨  超</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13408453319      yangch@Leascend.com；</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36"/>
        <w:numPr>
          <w:ilvl w:val="0"/>
          <w:numId w:val="1"/>
        </w:numPr>
        <w:snapToGrid w:val="0"/>
        <w:ind w:firstLineChars="0"/>
        <w:jc w:val="center"/>
        <w:outlineLvl w:val="0"/>
        <w:rPr>
          <w:rFonts w:ascii="宋体" w:hAnsi="宋体" w:eastAsia="宋体" w:cs="宋体"/>
          <w:b/>
          <w:bCs/>
          <w:sz w:val="32"/>
          <w:szCs w:val="32"/>
        </w:rPr>
      </w:pPr>
      <w:bookmarkStart w:id="6" w:name="_Hlk115359833"/>
      <w:bookmarkStart w:id="7" w:name="_Toc115424826"/>
      <w:bookmarkStart w:id="8" w:name="_Toc115362581"/>
      <w:bookmarkStart w:id="9" w:name="_Toc115362484"/>
      <w:bookmarkStart w:id="10" w:name="_Toc115362800"/>
      <w:r>
        <w:rPr>
          <w:rFonts w:hint="eastAsia" w:ascii="宋体" w:hAnsi="宋体" w:eastAsia="宋体" w:cs="宋体"/>
          <w:b/>
          <w:bCs/>
          <w:sz w:val="32"/>
          <w:szCs w:val="32"/>
        </w:rPr>
        <w:t>竞标前须知</w:t>
      </w:r>
      <w:bookmarkEnd w:id="6"/>
      <w:bookmarkEnd w:id="7"/>
      <w:bookmarkEnd w:id="8"/>
      <w:bookmarkEnd w:id="9"/>
      <w:bookmarkEnd w:id="10"/>
    </w:p>
    <w:p>
      <w:pPr>
        <w:pStyle w:val="38"/>
        <w:snapToGrid w:val="0"/>
        <w:ind w:firstLine="0" w:firstLineChars="0"/>
        <w:rPr>
          <w:rFonts w:ascii="宋体" w:hAnsi="宋体" w:cs="宋体"/>
        </w:rPr>
      </w:pPr>
      <w:r>
        <w:rPr>
          <w:rFonts w:hint="eastAsia" w:ascii="宋体" w:hAnsi="宋体" w:cs="宋体"/>
        </w:rPr>
        <w:t>1、竞标人须知附表</w:t>
      </w:r>
    </w:p>
    <w:tbl>
      <w:tblPr>
        <w:tblStyle w:val="25"/>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color w:val="000000"/>
                <w:szCs w:val="21"/>
              </w:rPr>
            </w:pPr>
            <w:r>
              <w:rPr>
                <w:rFonts w:hint="eastAsia" w:ascii="宋体" w:hAnsi="宋体" w:eastAsia="宋体" w:cs="宋体"/>
                <w:color w:val="000000"/>
                <w:szCs w:val="21"/>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color w:val="000000"/>
                <w:szCs w:val="21"/>
              </w:rPr>
            </w:pPr>
            <w:bookmarkStart w:id="11" w:name="_Hlk3902405"/>
            <w:r>
              <w:rPr>
                <w:rFonts w:hint="eastAsia" w:ascii="宋体" w:hAnsi="宋体" w:eastAsia="宋体" w:cs="宋体"/>
                <w:color w:val="000000"/>
                <w:szCs w:val="21"/>
              </w:rPr>
              <w:t>江苏琏升科技有限公司</w:t>
            </w:r>
            <w:r>
              <w:rPr>
                <w:rFonts w:hint="eastAsia" w:ascii="宋体" w:hAnsi="宋体" w:eastAsia="宋体" w:cs="宋体"/>
                <w:b w:val="0"/>
                <w:bCs w:val="0"/>
                <w:color w:val="000000"/>
                <w:sz w:val="21"/>
                <w:szCs w:val="21"/>
              </w:rPr>
              <w:t>异质结（HJT）太阳能电池片生产项目</w:t>
            </w:r>
            <w:bookmarkEnd w:id="11"/>
            <w:r>
              <w:rPr>
                <w:rFonts w:hint="eastAsia" w:ascii="宋体" w:hAnsi="宋体" w:eastAsia="宋体" w:cs="宋体"/>
                <w:b w:val="0"/>
                <w:bCs w:val="0"/>
                <w:color w:val="000000"/>
                <w:sz w:val="21"/>
                <w:szCs w:val="21"/>
                <w:lang w:val="en-US" w:eastAsia="zh-CN"/>
              </w:rPr>
              <w:t>民用建筑设计</w:t>
            </w:r>
            <w:r>
              <w:rPr>
                <w:rFonts w:hint="eastAsia" w:ascii="宋体" w:hAnsi="宋体" w:eastAsia="宋体" w:cs="宋体"/>
                <w:color w:val="000000"/>
                <w:szCs w:val="21"/>
              </w:rPr>
              <w:t>项目。</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lang w:val="en-US" w:eastAsia="zh-CN"/>
              </w:rPr>
              <w:t>设计</w:t>
            </w:r>
            <w:r>
              <w:rPr>
                <w:rFonts w:hint="eastAsia" w:ascii="宋体" w:hAnsi="宋体" w:eastAsia="宋体" w:cs="宋体"/>
                <w:color w:val="000000"/>
                <w:szCs w:val="21"/>
                <w:highlight w:val="none"/>
                <w:lang w:val="en-US" w:eastAsia="zh-CN"/>
              </w:rPr>
              <w:t>范围</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招标控制价编制及全过程民用建筑设计，具体详见技术要求</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资金来源</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资金为自筹。</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详见技术要求</w:t>
            </w:r>
          </w:p>
        </w:tc>
      </w:tr>
      <w:tr>
        <w:tblPrEx>
          <w:tblCellMar>
            <w:top w:w="0" w:type="dxa"/>
            <w:left w:w="108" w:type="dxa"/>
            <w:bottom w:w="0" w:type="dxa"/>
            <w:right w:w="108" w:type="dxa"/>
          </w:tblCellMar>
        </w:tblPrEx>
        <w:trPr>
          <w:trHeight w:val="152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widowControl/>
              <w:adjustRightInd/>
              <w:snapToGrid w:val="0"/>
              <w:spacing w:line="36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合同生效后，7个工作日内，发包人向设计人支付合同总金额的20%</w:t>
            </w:r>
            <w:r>
              <w:rPr>
                <w:rFonts w:hint="eastAsia" w:ascii="宋体" w:hAnsi="宋体" w:eastAsia="宋体" w:cs="宋体"/>
                <w:color w:val="000000"/>
                <w:sz w:val="21"/>
                <w:szCs w:val="21"/>
                <w:highlight w:val="none"/>
                <w:lang w:eastAsia="zh-CN"/>
              </w:rPr>
              <w:t>。</w:t>
            </w:r>
          </w:p>
          <w:p>
            <w:pPr>
              <w:widowControl/>
              <w:adjustRightInd/>
              <w:snapToGrid w:val="0"/>
              <w:spacing w:line="360" w:lineRule="auto"/>
              <w:ind w:firstLine="0" w:firstLineChars="0"/>
              <w:jc w:val="left"/>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设计人</w:t>
            </w:r>
            <w:r>
              <w:rPr>
                <w:rFonts w:hint="eastAsia" w:ascii="宋体" w:hAnsi="宋体" w:eastAsia="宋体" w:cs="宋体"/>
                <w:color w:val="000000"/>
                <w:sz w:val="21"/>
                <w:szCs w:val="21"/>
                <w:highlight w:val="none"/>
                <w:lang w:val="en-US" w:eastAsia="zh-CN"/>
              </w:rPr>
              <w:t>提交合同约定的全部设计成果且设计成果均经发包人验收合格后</w:t>
            </w:r>
            <w:r>
              <w:rPr>
                <w:rFonts w:hint="eastAsia" w:ascii="宋体" w:hAnsi="宋体" w:eastAsia="宋体" w:cs="宋体"/>
                <w:color w:val="000000"/>
                <w:sz w:val="21"/>
                <w:szCs w:val="21"/>
                <w:highlight w:val="none"/>
              </w:rPr>
              <w:t>7个工作日内，发包人向设计人支付合同总金额的70%</w:t>
            </w:r>
            <w:r>
              <w:rPr>
                <w:rFonts w:hint="eastAsia" w:ascii="宋体" w:hAnsi="宋体" w:eastAsia="宋体" w:cs="宋体"/>
                <w:color w:val="000000"/>
                <w:sz w:val="21"/>
                <w:szCs w:val="21"/>
                <w:highlight w:val="none"/>
                <w:lang w:eastAsia="zh-CN"/>
              </w:rPr>
              <w:t>。</w:t>
            </w:r>
          </w:p>
          <w:p>
            <w:pPr>
              <w:numPr>
                <w:ilvl w:val="-1"/>
                <w:numId w:val="0"/>
              </w:numPr>
              <w:snapToGrid w:val="0"/>
              <w:spacing w:line="360" w:lineRule="auto"/>
              <w:jc w:val="left"/>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rPr>
              <w:t>设计人配合发包人完成竣工验收手续</w:t>
            </w:r>
            <w:r>
              <w:rPr>
                <w:rFonts w:hint="eastAsia" w:ascii="宋体" w:hAnsi="宋体" w:eastAsia="宋体" w:cs="宋体"/>
                <w:color w:val="000000"/>
                <w:sz w:val="21"/>
                <w:szCs w:val="21"/>
                <w:highlight w:val="none"/>
                <w:lang w:val="en-US" w:eastAsia="zh-CN"/>
              </w:rPr>
              <w:t>且</w:t>
            </w:r>
            <w:r>
              <w:rPr>
                <w:rFonts w:hint="eastAsia" w:ascii="宋体" w:hAnsi="宋体" w:eastAsia="宋体" w:cs="宋体"/>
                <w:color w:val="000000"/>
                <w:sz w:val="21"/>
                <w:szCs w:val="21"/>
                <w:highlight w:val="none"/>
              </w:rPr>
              <w:t>提交</w:t>
            </w:r>
            <w:r>
              <w:rPr>
                <w:rFonts w:hint="eastAsia" w:ascii="宋体" w:hAnsi="宋体" w:eastAsia="宋体" w:cs="宋体"/>
                <w:color w:val="000000"/>
                <w:sz w:val="21"/>
                <w:szCs w:val="21"/>
                <w:highlight w:val="none"/>
                <w:lang w:eastAsia="zh-CN"/>
              </w:rPr>
              <w:t>全套设计</w:t>
            </w:r>
            <w:r>
              <w:rPr>
                <w:rFonts w:hint="eastAsia" w:ascii="宋体" w:hAnsi="宋体" w:eastAsia="宋体" w:cs="宋体"/>
                <w:color w:val="000000"/>
                <w:sz w:val="21"/>
                <w:szCs w:val="21"/>
                <w:highlight w:val="none"/>
                <w:lang w:val="en-US" w:eastAsia="zh-CN"/>
              </w:rPr>
              <w:t>文件无设计问题或其他瑕疵</w:t>
            </w:r>
            <w:r>
              <w:rPr>
                <w:rFonts w:hint="eastAsia" w:ascii="宋体" w:hAnsi="宋体" w:eastAsia="宋体" w:cs="宋体"/>
                <w:color w:val="000000"/>
                <w:sz w:val="21"/>
                <w:szCs w:val="21"/>
                <w:highlight w:val="none"/>
                <w:lang w:eastAsia="zh-CN"/>
              </w:rPr>
              <w:t>满一年后（以</w:t>
            </w:r>
            <w:r>
              <w:rPr>
                <w:rFonts w:hint="eastAsia" w:ascii="宋体" w:hAnsi="宋体" w:eastAsia="宋体" w:cs="宋体"/>
                <w:color w:val="000000"/>
                <w:sz w:val="21"/>
                <w:szCs w:val="21"/>
                <w:highlight w:val="none"/>
                <w:lang w:val="en-US" w:eastAsia="zh-CN"/>
              </w:rPr>
              <w:t>后</w:t>
            </w:r>
            <w:r>
              <w:rPr>
                <w:rFonts w:hint="eastAsia" w:ascii="宋体" w:hAnsi="宋体" w:eastAsia="宋体" w:cs="宋体"/>
                <w:color w:val="000000"/>
                <w:sz w:val="21"/>
                <w:szCs w:val="21"/>
                <w:highlight w:val="none"/>
                <w:lang w:eastAsia="zh-CN"/>
              </w:rPr>
              <w:t>发生为准），发包人在</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lang w:eastAsia="zh-CN"/>
              </w:rPr>
              <w:t>个工作日内向设计人支付合同总金额的10%</w:t>
            </w:r>
          </w:p>
          <w:p>
            <w:pPr>
              <w:snapToGrid w:val="0"/>
              <w:spacing w:line="360" w:lineRule="auto"/>
              <w:jc w:val="left"/>
              <w:rPr>
                <w:rFonts w:ascii="宋体" w:hAnsi="宋体" w:eastAsia="宋体" w:cs="宋体"/>
                <w:color w:val="000000"/>
                <w:szCs w:val="21"/>
              </w:rPr>
            </w:pPr>
            <w:r>
              <w:rPr>
                <w:rFonts w:hint="eastAsia" w:ascii="宋体" w:hAnsi="宋体" w:eastAsia="宋体" w:cs="宋体"/>
                <w:color w:val="000000"/>
                <w:szCs w:val="21"/>
                <w:highlight w:val="none"/>
              </w:rPr>
              <w:t>支付方式：</w:t>
            </w:r>
            <w:r>
              <w:rPr>
                <w:rFonts w:hint="eastAsia" w:ascii="宋体" w:hAnsi="宋体" w:eastAsia="宋体" w:cs="宋体"/>
                <w:color w:val="000000"/>
                <w:szCs w:val="21"/>
                <w:highlight w:val="none"/>
                <w:lang w:val="en-US" w:eastAsia="zh-CN"/>
              </w:rPr>
              <w:t>电汇贴息（1%）或</w:t>
            </w:r>
            <w:r>
              <w:rPr>
                <w:rFonts w:hint="eastAsia" w:ascii="宋体" w:hAnsi="宋体" w:eastAsia="宋体" w:cs="宋体"/>
                <w:color w:val="000000"/>
                <w:szCs w:val="21"/>
                <w:highlight w:val="none"/>
              </w:rPr>
              <w:t>银行承兑（不超过6个月），招标人支付费用前投标人应提供足额增值税专用发票，实际付款方式以招标现场谈判为准。</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color w:val="000000"/>
                <w:szCs w:val="21"/>
              </w:rPr>
            </w:pPr>
            <w:r>
              <w:rPr>
                <w:rFonts w:hint="eastAsia" w:ascii="宋体" w:hAnsi="宋体" w:eastAsia="宋体" w:cs="宋体"/>
                <w:color w:val="000000"/>
                <w:szCs w:val="21"/>
              </w:rPr>
              <w:t>为90日历天（从竞标截止之日算起）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eastAsia="zh-CN"/>
              </w:rPr>
            </w:pPr>
            <w:r>
              <w:rPr>
                <w:rFonts w:hint="eastAsia" w:ascii="宋体" w:hAnsi="宋体" w:eastAsia="宋体" w:cs="宋体"/>
                <w:szCs w:val="21"/>
              </w:rPr>
              <w:t>*</w:t>
            </w: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w:t>
            </w:r>
            <w:r>
              <w:rPr>
                <w:rFonts w:hint="eastAsia" w:ascii="宋体" w:hAnsi="宋体" w:eastAsia="宋体" w:cs="宋体"/>
                <w:szCs w:val="21"/>
              </w:rPr>
              <w:t>擅自</w:t>
            </w:r>
            <w:r>
              <w:rPr>
                <w:rFonts w:hint="eastAsia" w:ascii="宋体" w:hAnsi="宋体" w:eastAsia="宋体" w:cs="宋体"/>
                <w:color w:val="000000"/>
                <w:szCs w:val="21"/>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rPr>
              <w:t>或转包</w:t>
            </w: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竞标文件应牢固胶装成册，不可插页或抽页。</w:t>
            </w:r>
            <w:r>
              <w:rPr>
                <w:rFonts w:hint="eastAsia" w:ascii="宋体" w:hAnsi="宋体" w:eastAsia="宋体" w:cs="宋体"/>
                <w:color w:val="000000"/>
                <w:szCs w:val="21"/>
              </w:rPr>
              <w:br w:type="textWrapping"/>
            </w:r>
            <w:r>
              <w:rPr>
                <w:rFonts w:hint="eastAsia" w:ascii="宋体" w:hAnsi="宋体" w:eastAsia="宋体" w:cs="宋体"/>
                <w:color w:val="000000"/>
                <w:szCs w:val="21"/>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 ¥20,000元（贰万元整）</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竞标保证金递交方式：银行转账（备注</w:t>
            </w:r>
            <w:r>
              <w:rPr>
                <w:rFonts w:hint="eastAsia" w:ascii="宋体" w:hAnsi="宋体" w:eastAsia="宋体" w:cs="宋体"/>
                <w:szCs w:val="21"/>
              </w:rPr>
              <w:t>投标保证金+投标</w:t>
            </w:r>
            <w:r>
              <w:rPr>
                <w:rFonts w:hint="eastAsia" w:ascii="宋体" w:hAnsi="宋体" w:eastAsia="宋体" w:cs="宋体"/>
                <w:color w:val="000000"/>
                <w:sz w:val="20"/>
                <w:szCs w:val="20"/>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账号：1111425709100627753</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开户银行：中国工商银行股份有限公司南通通州支行</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缴纳截止时间：202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年</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月</w:t>
            </w:r>
            <w:r>
              <w:rPr>
                <w:rFonts w:hint="eastAsia" w:ascii="宋体" w:hAnsi="宋体" w:eastAsia="宋体" w:cs="宋体"/>
                <w:color w:val="000000"/>
                <w:sz w:val="20"/>
                <w:szCs w:val="20"/>
                <w:lang w:val="en-US" w:eastAsia="zh-CN"/>
              </w:rPr>
              <w:t>2</w:t>
            </w:r>
            <w:ins w:id="0" w:author="YANGCHAOOO [2]" w:date="2024-02-21T22:37:58Z">
              <w:r>
                <w:rPr>
                  <w:rFonts w:hint="eastAsia" w:ascii="宋体" w:hAnsi="宋体" w:eastAsia="宋体" w:cs="宋体"/>
                  <w:color w:val="000000"/>
                  <w:sz w:val="20"/>
                  <w:szCs w:val="20"/>
                  <w:lang w:val="en-US" w:eastAsia="zh-CN"/>
                </w:rPr>
                <w:t>7</w:t>
              </w:r>
            </w:ins>
            <w:bookmarkStart w:id="51" w:name="_GoBack"/>
            <w:bookmarkEnd w:id="51"/>
            <w:r>
              <w:rPr>
                <w:rFonts w:hint="eastAsia" w:ascii="宋体" w:hAnsi="宋体" w:eastAsia="宋体" w:cs="宋体"/>
                <w:color w:val="000000"/>
                <w:sz w:val="20"/>
                <w:szCs w:val="20"/>
              </w:rPr>
              <w:t>日17:30（北京时间）</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联系人:杨超   电话号码:13408453319</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rPr>
              <w:br w:type="textWrapping"/>
            </w:r>
            <w:r>
              <w:rPr>
                <w:rFonts w:hint="eastAsia" w:ascii="宋体" w:hAnsi="宋体" w:eastAsia="宋体" w:cs="宋体"/>
                <w:color w:val="000000"/>
                <w:szCs w:val="21"/>
              </w:rPr>
              <w:t>出现以下情形</w:t>
            </w:r>
            <w:r>
              <w:rPr>
                <w:rFonts w:hint="eastAsia" w:ascii="宋体" w:hAnsi="宋体" w:eastAsia="宋体" w:cs="宋体"/>
                <w:szCs w:val="21"/>
              </w:rPr>
              <w:t>不予</w:t>
            </w:r>
            <w:r>
              <w:rPr>
                <w:rFonts w:hint="eastAsia" w:ascii="宋体" w:hAnsi="宋体" w:eastAsia="宋体" w:cs="宋体"/>
                <w:color w:val="000000"/>
                <w:szCs w:val="21"/>
              </w:rPr>
              <w:t>退还：</w:t>
            </w:r>
          </w:p>
          <w:p>
            <w:pPr>
              <w:snapToGrid w:val="0"/>
              <w:spacing w:line="360" w:lineRule="auto"/>
              <w:rPr>
                <w:rFonts w:ascii="宋体" w:hAnsi="宋体" w:eastAsia="宋体" w:cs="宋体"/>
                <w:szCs w:val="21"/>
              </w:rPr>
            </w:pPr>
            <w:r>
              <w:rPr>
                <w:rFonts w:hint="eastAsia" w:ascii="宋体" w:hAnsi="宋体" w:eastAsia="宋体" w:cs="宋体"/>
                <w:color w:val="000000"/>
                <w:szCs w:val="21"/>
              </w:rPr>
              <w:t>1.竞标人无正当理由、未以书面形式向招标人递交说明而在竞标截止日不来竞标</w:t>
            </w:r>
            <w:r>
              <w:rPr>
                <w:rFonts w:hint="eastAsia" w:ascii="宋体" w:hAnsi="宋体" w:eastAsia="宋体" w:cs="宋体"/>
                <w:szCs w:val="21"/>
              </w:rPr>
              <w:t>或未按竞标文件规定的方式递交投标资料或参加评标的</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color w:val="000000"/>
                <w:szCs w:val="21"/>
              </w:rPr>
              <w:t>2.竞标人递送竞标文件后，无正当理由放弃竞标的；</w:t>
            </w:r>
            <w:r>
              <w:rPr>
                <w:rFonts w:hint="eastAsia" w:ascii="宋体" w:hAnsi="宋体" w:eastAsia="宋体" w:cs="宋体"/>
                <w:color w:val="000000"/>
                <w:szCs w:val="21"/>
              </w:rPr>
              <w:br w:type="textWrapping"/>
            </w:r>
            <w:r>
              <w:rPr>
                <w:rFonts w:hint="eastAsia" w:ascii="宋体" w:hAnsi="宋体" w:eastAsia="宋体" w:cs="宋体"/>
                <w:color w:val="000000"/>
                <w:szCs w:val="21"/>
              </w:rPr>
              <w:t>3.自中标通知书发出之日起15日内，中标人无正当理由不与招标人签订合同或提附加条件的；</w:t>
            </w:r>
            <w:r>
              <w:rPr>
                <w:rFonts w:hint="eastAsia" w:ascii="宋体" w:hAnsi="宋体" w:eastAsia="宋体" w:cs="宋体"/>
                <w:color w:val="000000"/>
                <w:szCs w:val="21"/>
              </w:rPr>
              <w:br w:type="textWrapping"/>
            </w:r>
            <w:r>
              <w:rPr>
                <w:rFonts w:hint="eastAsia" w:ascii="宋体" w:hAnsi="宋体" w:eastAsia="宋体" w:cs="宋体"/>
                <w:color w:val="000000"/>
                <w:szCs w:val="21"/>
              </w:rPr>
              <w:t>4.竞标人在竞标过程中被查证有串标、围标、陪标等违法违纪行为的；</w:t>
            </w:r>
            <w:r>
              <w:rPr>
                <w:rFonts w:hint="eastAsia" w:ascii="宋体" w:hAnsi="宋体" w:eastAsia="宋体" w:cs="宋体"/>
                <w:color w:val="000000"/>
                <w:szCs w:val="21"/>
              </w:rPr>
              <w:br w:type="textWrapping"/>
            </w:r>
            <w:r>
              <w:rPr>
                <w:rFonts w:hint="eastAsia" w:ascii="宋体" w:hAnsi="宋体" w:eastAsia="宋体" w:cs="宋体"/>
                <w:color w:val="000000"/>
                <w:szCs w:val="21"/>
              </w:rPr>
              <w:t>5.竞标人有违约违规行为或被投诉、举报的，在调查处理期间，保证金暂不退还，待调查处理结束后按有关规定处理。</w:t>
            </w:r>
            <w:r>
              <w:rPr>
                <w:rFonts w:hint="eastAsia" w:ascii="宋体" w:hAnsi="宋体" w:eastAsia="宋体" w:cs="宋体"/>
                <w:color w:val="000000"/>
                <w:szCs w:val="21"/>
              </w:rPr>
              <w:br w:type="textWrapping"/>
            </w:r>
            <w:r>
              <w:rPr>
                <w:rFonts w:hint="eastAsia" w:ascii="宋体" w:hAnsi="宋体" w:eastAsia="宋体" w:cs="宋体"/>
                <w:color w:val="000000"/>
                <w:szCs w:val="21"/>
              </w:rPr>
              <w:t>6.竞标单位中标后未经招标人书面同意，竞标单位对中标内容做实质性变更</w:t>
            </w:r>
            <w:r>
              <w:rPr>
                <w:rFonts w:hint="eastAsia" w:ascii="宋体" w:hAnsi="宋体" w:eastAsia="宋体" w:cs="宋体"/>
                <w:szCs w:val="21"/>
              </w:rPr>
              <w:t>的。</w:t>
            </w:r>
          </w:p>
          <w:p>
            <w:pPr>
              <w:snapToGrid w:val="0"/>
              <w:spacing w:line="360" w:lineRule="auto"/>
              <w:rPr>
                <w:rFonts w:ascii="宋体" w:hAnsi="宋体" w:eastAsia="宋体" w:cs="宋体"/>
                <w:color w:val="000000"/>
                <w:szCs w:val="21"/>
              </w:rPr>
            </w:pPr>
            <w:r>
              <w:rPr>
                <w:rFonts w:hint="eastAsia" w:ascii="宋体" w:hAnsi="宋体" w:eastAsia="宋体" w:cs="宋体"/>
                <w:szCs w:val="21"/>
              </w:rPr>
              <w:t>7.竞标单位提供的投标文件或投标内容弄虚作假，包括但不限于加盖私刻印章、伪造法人签字、投标内容虚假等</w:t>
            </w:r>
            <w:r>
              <w:rPr>
                <w:rFonts w:hint="eastAsia" w:ascii="宋体" w:hAnsi="宋体" w:eastAsia="宋体" w:cs="宋体"/>
                <w:color w:val="000000"/>
                <w:szCs w:val="21"/>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rPr>
              <w:br w:type="textWrapping"/>
            </w:r>
            <w:r>
              <w:rPr>
                <w:rFonts w:hint="eastAsia" w:ascii="宋体" w:hAnsi="宋体" w:eastAsia="宋体" w:cs="宋体"/>
                <w:color w:val="000000"/>
                <w:szCs w:val="21"/>
              </w:rPr>
              <w:t>1.履约保证金20000元，其中竞标保证金可直接转为履约保证金，差额部分可采用电汇或银行保函方式，须在预付款支付前提供；</w:t>
            </w:r>
            <w:r>
              <w:rPr>
                <w:rFonts w:hint="eastAsia" w:ascii="宋体" w:hAnsi="宋体" w:eastAsia="宋体" w:cs="宋体"/>
                <w:color w:val="000000"/>
                <w:szCs w:val="21"/>
              </w:rPr>
              <w:br w:type="textWrapping"/>
            </w:r>
            <w:r>
              <w:rPr>
                <w:rFonts w:hint="eastAsia" w:ascii="宋体" w:hAnsi="宋体" w:eastAsia="宋体" w:cs="宋体"/>
                <w:color w:val="000000"/>
                <w:szCs w:val="21"/>
              </w:rPr>
              <w:t>2.履约保证金退还时间为标的物全部到货，安装调试完成且经招标人验收合格后10个工作日内退还。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rPr>
              <w:t>合同履行过程中履约保证被扣除的，中标供应商应于扣除后3日内补足</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w:t>
            </w: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在全球范围内没有侵害任何第三方的知识产权（包括但不限于专利、商标、版权或其他知识产权）。如果竞标方提供的</w:t>
            </w: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由于竞标方存在侵权行为，其带来的所有法律责任及经济损失，由竞标方负责。</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pPr>
              <w:snapToGrid w:val="0"/>
              <w:spacing w:line="360" w:lineRule="auto"/>
              <w:rPr>
                <w:rFonts w:ascii="宋体" w:hAnsi="宋体" w:eastAsia="宋体" w:cs="宋体"/>
                <w:szCs w:val="21"/>
              </w:rPr>
            </w:pPr>
            <w:r>
              <w:rPr>
                <w:rFonts w:hint="eastAsia" w:ascii="宋体" w:hAnsi="宋体" w:eastAsia="宋体" w:cs="宋体"/>
                <w:color w:val="000000"/>
                <w:szCs w:val="21"/>
              </w:rPr>
              <w:t>2、当补遗文件或澄清说明文件与招标文件对应内容不一致时，以最新的文件为准。</w:t>
            </w:r>
            <w:r>
              <w:rPr>
                <w:rFonts w:hint="eastAsia" w:ascii="宋体" w:hAnsi="宋体" w:eastAsia="宋体" w:cs="宋体"/>
                <w:szCs w:val="21"/>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rPr>
            </w:pPr>
            <w:r>
              <w:rPr>
                <w:rFonts w:hint="eastAsia" w:ascii="宋体" w:hAnsi="宋体" w:eastAsia="宋体" w:cs="宋体"/>
                <w:szCs w:val="21"/>
              </w:rPr>
              <w:t>4、投标文件对招标文件的全部偏差，均应在投标文件的商务和技术偏离表中列明，除列明内容外，视为竞标人全部响应竞争性谈判文件的全部要求。</w:t>
            </w:r>
          </w:p>
        </w:tc>
      </w:tr>
    </w:tbl>
    <w:p>
      <w:pPr>
        <w:pStyle w:val="38"/>
        <w:snapToGrid w:val="0"/>
        <w:ind w:firstLine="0" w:firstLineChars="0"/>
        <w:rPr>
          <w:rFonts w:ascii="宋体" w:hAnsi="宋体" w:cs="宋体"/>
        </w:rPr>
      </w:pPr>
      <w:r>
        <w:rPr>
          <w:rFonts w:hint="eastAsia" w:ascii="宋体" w:hAnsi="宋体" w:cs="宋体"/>
        </w:rPr>
        <w:t>*2、竞标资格</w:t>
      </w:r>
    </w:p>
    <w:p>
      <w:pPr>
        <w:pStyle w:val="37"/>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37"/>
        <w:snapToGrid w:val="0"/>
        <w:ind w:firstLine="0" w:firstLineChars="0"/>
        <w:rPr>
          <w:rFonts w:ascii="宋体" w:hAnsi="宋体" w:cs="宋体"/>
        </w:rPr>
      </w:pPr>
      <w:r>
        <w:rPr>
          <w:rFonts w:hint="eastAsia" w:ascii="宋体" w:hAnsi="宋体" w:cs="宋体"/>
        </w:rPr>
        <w:t>2.2竞标人必须具备开展本项目的所必须的有效资质，且为项目提供服务的项目负责人及团队成员应当具备相关资质及履行合同的专业能力；</w:t>
      </w:r>
    </w:p>
    <w:p>
      <w:pPr>
        <w:pStyle w:val="37"/>
        <w:snapToGrid w:val="0"/>
        <w:ind w:firstLine="0" w:firstLineChars="0"/>
        <w:rPr>
          <w:rFonts w:ascii="宋体" w:hAnsi="宋体" w:cs="宋体"/>
        </w:rPr>
      </w:pPr>
      <w:r>
        <w:rPr>
          <w:rFonts w:hint="eastAsia" w:ascii="宋体" w:hAnsi="宋体" w:cs="宋体"/>
        </w:rPr>
        <w:t>2.3竞标人在本标的项目上有专业技术、设备设施、人员组织、业绩和经验等方面具有设计、制造、质量控制、经营管理的相应资格和能力；</w:t>
      </w:r>
    </w:p>
    <w:p>
      <w:pPr>
        <w:pStyle w:val="37"/>
        <w:snapToGrid w:val="0"/>
        <w:ind w:firstLine="0" w:firstLineChars="0"/>
        <w:outlineLvl w:val="1"/>
        <w:rPr>
          <w:rFonts w:ascii="宋体" w:hAnsi="宋体" w:cs="宋体"/>
        </w:rPr>
      </w:pPr>
      <w:r>
        <w:rPr>
          <w:rFonts w:hint="eastAsia" w:ascii="宋体" w:hAnsi="宋体" w:cs="宋体"/>
        </w:rPr>
        <w:t>2.4竞标人应具有良好的商业信誉；</w:t>
      </w:r>
    </w:p>
    <w:p>
      <w:pPr>
        <w:pStyle w:val="37"/>
        <w:snapToGrid w:val="0"/>
        <w:ind w:firstLine="0" w:firstLineChars="0"/>
        <w:rPr>
          <w:rFonts w:ascii="宋体" w:hAnsi="宋体" w:cs="宋体"/>
        </w:rPr>
      </w:pPr>
      <w:r>
        <w:rPr>
          <w:rFonts w:hint="eastAsia" w:ascii="宋体" w:hAnsi="宋体" w:cs="宋体"/>
        </w:rPr>
        <w:t>2.5遵守国家法律、法规，具有良好的信誉和商业道德，没有行贿受贿、走私、偷税漏税、重大安全事故及欺诈等违法犯罪或违规违纪行为；</w:t>
      </w:r>
    </w:p>
    <w:p>
      <w:pPr>
        <w:pStyle w:val="37"/>
        <w:snapToGrid w:val="0"/>
        <w:ind w:firstLine="0" w:firstLineChars="0"/>
        <w:outlineLvl w:val="1"/>
        <w:rPr>
          <w:rFonts w:ascii="宋体" w:hAnsi="宋体" w:cs="宋体"/>
        </w:rPr>
      </w:pPr>
      <w:r>
        <w:rPr>
          <w:rFonts w:hint="eastAsia" w:ascii="宋体" w:hAnsi="宋体" w:cs="宋体"/>
        </w:rPr>
        <w:t>2.6具有履行合同的能力和良好的履行合同记录；</w:t>
      </w:r>
    </w:p>
    <w:p>
      <w:pPr>
        <w:pStyle w:val="37"/>
        <w:snapToGrid w:val="0"/>
        <w:ind w:firstLine="0" w:firstLineChars="0"/>
        <w:outlineLvl w:val="1"/>
        <w:rPr>
          <w:rFonts w:ascii="宋体" w:hAnsi="宋体" w:cs="宋体"/>
        </w:rPr>
      </w:pPr>
      <w:r>
        <w:rPr>
          <w:rFonts w:hint="eastAsia" w:ascii="宋体" w:hAnsi="宋体" w:cs="宋体"/>
        </w:rPr>
        <w:t>2.7根据国家相关法律法规须具备资质或取得许可方可执行的，还应具备合法有效的资质或许可文件；</w:t>
      </w:r>
    </w:p>
    <w:p>
      <w:pPr>
        <w:pStyle w:val="37"/>
        <w:snapToGrid w:val="0"/>
        <w:ind w:firstLine="0" w:firstLineChars="0"/>
        <w:rPr>
          <w:rFonts w:ascii="宋体" w:hAnsi="宋体" w:cs="宋体"/>
        </w:rPr>
      </w:pPr>
      <w:r>
        <w:rPr>
          <w:rFonts w:hint="eastAsia" w:ascii="宋体" w:hAnsi="宋体" w:cs="宋体"/>
        </w:rPr>
        <w:t>2.8不得有串标、虚假陈述、伪造变造文件等欺诈行为，否则取消竞标资格。</w:t>
      </w:r>
    </w:p>
    <w:p>
      <w:pPr>
        <w:pStyle w:val="38"/>
        <w:numPr>
          <w:ilvl w:val="0"/>
          <w:numId w:val="2"/>
        </w:numPr>
        <w:snapToGrid w:val="0"/>
        <w:ind w:firstLineChars="0"/>
        <w:outlineLvl w:val="2"/>
        <w:rPr>
          <w:rFonts w:ascii="宋体" w:hAnsi="宋体" w:cs="宋体"/>
        </w:rPr>
      </w:pPr>
      <w:r>
        <w:rPr>
          <w:rFonts w:hint="eastAsia" w:ascii="宋体" w:hAnsi="宋体" w:cs="宋体"/>
        </w:rPr>
        <w:t>竞标文件的组成</w:t>
      </w:r>
    </w:p>
    <w:p>
      <w:pPr>
        <w:pStyle w:val="37"/>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37"/>
        <w:snapToGrid w:val="0"/>
        <w:ind w:firstLine="0" w:firstLineChars="0"/>
        <w:outlineLvl w:val="1"/>
        <w:rPr>
          <w:rFonts w:ascii="宋体" w:hAnsi="宋体" w:cs="宋体"/>
        </w:rPr>
      </w:pPr>
      <w:r>
        <w:rPr>
          <w:rFonts w:hint="eastAsia" w:ascii="宋体" w:hAnsi="宋体" w:cs="宋体"/>
        </w:rPr>
        <w:t>*3.1商务部分</w:t>
      </w:r>
    </w:p>
    <w:p>
      <w:pPr>
        <w:pStyle w:val="37"/>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37"/>
        <w:snapToGrid w:val="0"/>
        <w:ind w:firstLine="0" w:firstLineChars="0"/>
        <w:rPr>
          <w:rFonts w:ascii="宋体" w:hAnsi="宋体" w:cs="宋体"/>
        </w:rPr>
      </w:pPr>
      <w:r>
        <w:rPr>
          <w:rFonts w:hint="eastAsia" w:ascii="宋体" w:hAnsi="宋体" w:cs="宋体"/>
        </w:rPr>
        <w:t>3.1.2竞标人资格证明（至少包含以下证明材料）：</w:t>
      </w:r>
    </w:p>
    <w:p>
      <w:pPr>
        <w:pStyle w:val="37"/>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37"/>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37"/>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37"/>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37"/>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37"/>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37"/>
        <w:snapToGrid w:val="0"/>
        <w:ind w:firstLine="0" w:firstLineChars="0"/>
        <w:outlineLvl w:val="2"/>
        <w:rPr>
          <w:rFonts w:ascii="宋体" w:hAnsi="宋体" w:cs="宋体"/>
        </w:rPr>
      </w:pPr>
      <w:r>
        <w:rPr>
          <w:rFonts w:hint="eastAsia" w:ascii="宋体" w:hAnsi="宋体" w:cs="宋体"/>
        </w:rPr>
        <w:t>3.1.3竞标人资信证明：</w:t>
      </w:r>
    </w:p>
    <w:p>
      <w:pPr>
        <w:pStyle w:val="37"/>
        <w:numPr>
          <w:ilvl w:val="-1"/>
          <w:numId w:val="0"/>
        </w:numPr>
        <w:snapToGrid w:val="0"/>
        <w:ind w:left="420" w:firstLine="0" w:firstLineChars="0"/>
        <w:rPr>
          <w:rFonts w:ascii="宋体" w:hAnsi="宋体" w:cs="宋体"/>
        </w:rPr>
      </w:pPr>
      <w:r>
        <w:rPr>
          <w:rFonts w:hint="eastAsia" w:ascii="宋体" w:hAnsi="宋体" w:cs="宋体"/>
          <w:lang w:val="en-US" w:eastAsia="zh-CN"/>
        </w:rPr>
        <w:t>1）</w:t>
      </w:r>
      <w:r>
        <w:rPr>
          <w:rFonts w:hint="eastAsia" w:ascii="宋体" w:hAnsi="宋体" w:cs="宋体"/>
        </w:rPr>
        <w:t>资质文件及项目主责人及主要服务人员资质文件及劳动关系证明文件</w:t>
      </w:r>
    </w:p>
    <w:p>
      <w:pPr>
        <w:pStyle w:val="37"/>
        <w:numPr>
          <w:ilvl w:val="0"/>
          <w:numId w:val="4"/>
        </w:numPr>
        <w:snapToGrid w:val="0"/>
        <w:ind w:firstLineChars="0"/>
        <w:rPr>
          <w:rFonts w:ascii="宋体" w:hAnsi="宋体" w:cs="宋体"/>
        </w:rPr>
      </w:pPr>
      <w:r>
        <w:rPr>
          <w:rFonts w:hint="eastAsia" w:ascii="宋体" w:hAnsi="宋体" w:cs="宋体"/>
        </w:rPr>
        <w:t>资信等级证书；</w:t>
      </w:r>
    </w:p>
    <w:p>
      <w:pPr>
        <w:pStyle w:val="37"/>
        <w:snapToGrid w:val="0"/>
        <w:ind w:left="420" w:firstLine="0" w:firstLineChars="0"/>
        <w:rPr>
          <w:rFonts w:ascii="宋体" w:hAnsi="宋体" w:cs="宋体"/>
        </w:rPr>
      </w:pPr>
      <w:r>
        <w:rPr>
          <w:rFonts w:hint="eastAsia" w:ascii="宋体" w:hAnsi="宋体" w:cs="宋体"/>
          <w:lang w:val="en-US" w:eastAsia="zh-CN"/>
        </w:rPr>
        <w:t>3）</w:t>
      </w:r>
      <w:r>
        <w:rPr>
          <w:rFonts w:hint="eastAsia" w:ascii="宋体" w:hAnsi="宋体" w:cs="宋体"/>
        </w:rPr>
        <w:t>企业财务状况，包含：近三年资产负债表、利润及利润分配表和现金流量表等会计报表以及有审计机构出具的审计报告，并加盖公章；</w:t>
      </w:r>
    </w:p>
    <w:p>
      <w:pPr>
        <w:pStyle w:val="37"/>
        <w:snapToGrid w:val="0"/>
        <w:ind w:firstLine="420" w:firstLineChars="0"/>
        <w:rPr>
          <w:rFonts w:ascii="宋体" w:hAnsi="宋体" w:cs="宋体"/>
        </w:rPr>
      </w:pPr>
      <w:r>
        <w:rPr>
          <w:rFonts w:hint="eastAsia" w:ascii="宋体" w:hAnsi="宋体" w:cs="宋体"/>
          <w:lang w:val="en-US" w:eastAsia="zh-CN"/>
        </w:rPr>
        <w:t>4</w:t>
      </w:r>
      <w:r>
        <w:rPr>
          <w:rFonts w:hint="eastAsia" w:ascii="宋体" w:hAnsi="宋体" w:cs="宋体"/>
        </w:rPr>
        <w:t>）最近一期工商年检报告（竞标人自选是否提供）；</w:t>
      </w:r>
    </w:p>
    <w:p>
      <w:pPr>
        <w:pStyle w:val="37"/>
        <w:snapToGrid w:val="0"/>
        <w:ind w:firstLine="420" w:firstLineChars="0"/>
        <w:rPr>
          <w:rFonts w:ascii="宋体" w:hAnsi="宋体" w:cs="宋体"/>
        </w:rPr>
      </w:pPr>
      <w:r>
        <w:rPr>
          <w:rFonts w:hint="eastAsia" w:ascii="宋体" w:hAnsi="宋体" w:cs="宋体"/>
          <w:lang w:val="en-US" w:eastAsia="zh-CN"/>
        </w:rPr>
        <w:t>5</w:t>
      </w:r>
      <w:r>
        <w:rPr>
          <w:rFonts w:hint="eastAsia" w:ascii="宋体" w:hAnsi="宋体" w:cs="宋体"/>
        </w:rPr>
        <w:t>）其他资质证明文件等。</w:t>
      </w:r>
    </w:p>
    <w:p>
      <w:pPr>
        <w:pStyle w:val="37"/>
        <w:snapToGrid w:val="0"/>
        <w:ind w:firstLine="0" w:firstLineChars="0"/>
        <w:rPr>
          <w:rFonts w:ascii="宋体" w:hAnsi="宋体" w:cs="宋体"/>
        </w:rPr>
      </w:pPr>
      <w:r>
        <w:rPr>
          <w:rFonts w:hint="eastAsia" w:ascii="宋体" w:hAnsi="宋体" w:cs="宋体"/>
        </w:rPr>
        <w:t>3.1.4企业简介（包括组织机构、股权结构、</w:t>
      </w:r>
      <w:r>
        <w:rPr>
          <w:rFonts w:hint="eastAsia" w:ascii="宋体" w:hAnsi="宋体" w:cs="宋体"/>
          <w:lang w:val="en-US" w:eastAsia="zh-CN"/>
        </w:rPr>
        <w:t>咨询能力、</w:t>
      </w:r>
      <w:r>
        <w:rPr>
          <w:rFonts w:hint="eastAsia" w:ascii="宋体" w:hAnsi="宋体" w:cs="宋体"/>
        </w:rPr>
        <w:t>办公场地、过往业绩、人员结构等）</w:t>
      </w:r>
    </w:p>
    <w:p>
      <w:pPr>
        <w:pStyle w:val="37"/>
        <w:snapToGrid w:val="0"/>
        <w:ind w:firstLine="0" w:firstLineChars="0"/>
        <w:outlineLvl w:val="2"/>
        <w:rPr>
          <w:rFonts w:ascii="宋体" w:hAnsi="宋体" w:cs="宋体"/>
        </w:rPr>
      </w:pPr>
      <w:r>
        <w:rPr>
          <w:rFonts w:hint="eastAsia" w:ascii="宋体" w:hAnsi="宋体" w:cs="宋体"/>
        </w:rPr>
        <w:t>3.1.5企业主要业绩</w:t>
      </w:r>
    </w:p>
    <w:p>
      <w:pPr>
        <w:pStyle w:val="37"/>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37"/>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37"/>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37"/>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37"/>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37"/>
        <w:snapToGrid w:val="0"/>
        <w:ind w:firstLine="0" w:firstLineChars="0"/>
        <w:outlineLvl w:val="1"/>
        <w:rPr>
          <w:rFonts w:ascii="宋体" w:hAnsi="宋体" w:cs="宋体"/>
        </w:rPr>
      </w:pPr>
      <w:r>
        <w:rPr>
          <w:rFonts w:hint="eastAsia" w:ascii="宋体" w:hAnsi="宋体" w:cs="宋体"/>
          <w:lang w:val="en-US" w:eastAsia="zh-CN"/>
        </w:rPr>
        <w:t>*</w:t>
      </w:r>
      <w:r>
        <w:rPr>
          <w:rFonts w:hint="eastAsia" w:ascii="宋体" w:hAnsi="宋体" w:cs="宋体"/>
        </w:rPr>
        <w:t>3.2技术部分</w:t>
      </w:r>
    </w:p>
    <w:p>
      <w:pPr>
        <w:spacing w:line="360" w:lineRule="auto"/>
        <w:ind w:firstLine="420" w:firstLineChars="200"/>
        <w:rPr>
          <w:rFonts w:ascii="宋体" w:hAnsi="宋体" w:eastAsia="宋体" w:cs="宋体"/>
        </w:rPr>
      </w:pPr>
      <w:r>
        <w:rPr>
          <w:rFonts w:hint="eastAsia" w:ascii="宋体" w:hAnsi="宋体" w:eastAsia="宋体" w:cs="宋体"/>
        </w:rPr>
        <w:t>内容的编制顺序和格式按以下要求填写。</w:t>
      </w:r>
    </w:p>
    <w:p>
      <w:pPr>
        <w:spacing w:line="360" w:lineRule="auto"/>
        <w:ind w:firstLine="411" w:firstLineChars="196"/>
        <w:rPr>
          <w:rFonts w:ascii="宋体" w:hAnsi="宋体" w:eastAsia="宋体" w:cs="宋体"/>
        </w:rPr>
      </w:pPr>
      <w:r>
        <w:rPr>
          <w:rFonts w:hint="eastAsia" w:ascii="宋体" w:hAnsi="宋体" w:eastAsia="宋体" w:cs="宋体"/>
        </w:rPr>
        <w:t>简述本工程概要，列出拟配</w:t>
      </w:r>
      <w:r>
        <w:rPr>
          <w:rFonts w:hint="eastAsia" w:ascii="宋体" w:hAnsi="宋体" w:eastAsia="宋体" w:cs="宋体"/>
          <w:lang w:eastAsia="zh-CN"/>
        </w:rPr>
        <w:t>民用建筑设计</w:t>
      </w:r>
      <w:r>
        <w:rPr>
          <w:rFonts w:hint="eastAsia" w:ascii="宋体" w:hAnsi="宋体" w:eastAsia="宋体" w:cs="宋体"/>
        </w:rPr>
        <w:t>成员</w:t>
      </w:r>
      <w:r>
        <w:rPr>
          <w:rFonts w:hint="eastAsia" w:ascii="宋体" w:hAnsi="宋体" w:eastAsia="宋体" w:cs="宋体"/>
          <w:lang w:eastAsia="zh-CN"/>
        </w:rPr>
        <w:t>（</w:t>
      </w:r>
      <w:r>
        <w:rPr>
          <w:rFonts w:hint="eastAsia" w:ascii="宋体" w:hAnsi="宋体" w:eastAsia="宋体" w:cs="宋体"/>
          <w:lang w:val="en-US" w:eastAsia="zh-CN"/>
        </w:rPr>
        <w:t>现场驻场和远程协作成员</w:t>
      </w:r>
      <w:r>
        <w:rPr>
          <w:rFonts w:hint="eastAsia" w:ascii="宋体" w:hAnsi="宋体" w:eastAsia="宋体" w:cs="宋体"/>
          <w:lang w:eastAsia="zh-CN"/>
        </w:rPr>
        <w:t>）</w:t>
      </w:r>
      <w:r>
        <w:rPr>
          <w:rFonts w:hint="eastAsia" w:ascii="宋体" w:hAnsi="宋体" w:eastAsia="宋体" w:cs="宋体"/>
        </w:rPr>
        <w:t>、办公</w:t>
      </w:r>
      <w:r>
        <w:rPr>
          <w:rFonts w:hint="eastAsia" w:ascii="宋体" w:hAnsi="宋体" w:eastAsia="宋体" w:cs="宋体"/>
          <w:lang w:val="en-US" w:eastAsia="zh-CN"/>
        </w:rPr>
        <w:t>软件</w:t>
      </w:r>
      <w:r>
        <w:rPr>
          <w:rFonts w:hint="eastAsia" w:ascii="宋体" w:hAnsi="宋体" w:eastAsia="宋体" w:cs="宋体"/>
        </w:rPr>
        <w:t>一览表。</w:t>
      </w:r>
    </w:p>
    <w:p>
      <w:pPr>
        <w:spacing w:line="360" w:lineRule="auto"/>
        <w:ind w:firstLine="411" w:firstLineChars="196"/>
        <w:rPr>
          <w:rFonts w:ascii="宋体" w:hAnsi="宋体" w:eastAsia="宋体" w:cs="宋体"/>
        </w:rPr>
      </w:pPr>
      <w:r>
        <w:rPr>
          <w:rFonts w:hint="eastAsia" w:ascii="宋体" w:hAnsi="宋体" w:eastAsia="宋体" w:cs="宋体"/>
        </w:rPr>
        <w:t>简介本单位概况，设立时间、资质、资信情况、技术人员力量和技术设施、近三年</w:t>
      </w:r>
      <w:r>
        <w:rPr>
          <w:rFonts w:hint="eastAsia" w:ascii="宋体" w:hAnsi="宋体" w:eastAsia="宋体" w:cs="宋体"/>
          <w:lang w:eastAsia="zh-CN"/>
        </w:rPr>
        <w:t>民用建筑设计</w:t>
      </w:r>
      <w:r>
        <w:rPr>
          <w:rFonts w:hint="eastAsia" w:ascii="宋体" w:hAnsi="宋体" w:eastAsia="宋体" w:cs="宋体"/>
        </w:rPr>
        <w:t>工程业绩及奖惩情况一览表（应附必要的复印证明材料）、针对本项目的</w:t>
      </w:r>
      <w:r>
        <w:rPr>
          <w:rFonts w:hint="eastAsia" w:ascii="宋体" w:hAnsi="宋体" w:eastAsia="宋体" w:cs="宋体"/>
          <w:lang w:eastAsia="zh-CN"/>
        </w:rPr>
        <w:t>民用建筑设计</w:t>
      </w:r>
      <w:r>
        <w:rPr>
          <w:rFonts w:hint="eastAsia" w:ascii="宋体" w:hAnsi="宋体" w:eastAsia="宋体" w:cs="宋体"/>
        </w:rPr>
        <w:t>班子的组织机构和</w:t>
      </w:r>
      <w:r>
        <w:rPr>
          <w:rFonts w:hint="eastAsia" w:ascii="宋体" w:hAnsi="宋体" w:eastAsia="宋体" w:cs="宋体"/>
          <w:lang w:eastAsia="zh-CN"/>
        </w:rPr>
        <w:t>民用建筑设计</w:t>
      </w:r>
      <w:r>
        <w:rPr>
          <w:rFonts w:hint="eastAsia" w:ascii="宋体" w:hAnsi="宋体" w:eastAsia="宋体" w:cs="宋体"/>
        </w:rPr>
        <w:t>人员名单一览表（姓名、年龄、性别、专业、职称、</w:t>
      </w:r>
      <w:r>
        <w:rPr>
          <w:rFonts w:hint="eastAsia" w:ascii="宋体" w:hAnsi="宋体" w:eastAsia="宋体" w:cs="宋体"/>
          <w:lang w:val="en-US" w:eastAsia="zh-CN"/>
        </w:rPr>
        <w:t>证书、专业</w:t>
      </w:r>
      <w:r>
        <w:rPr>
          <w:rFonts w:hint="eastAsia" w:ascii="宋体" w:hAnsi="宋体" w:eastAsia="宋体" w:cs="宋体"/>
        </w:rPr>
        <w:t>培训、上岗证情况、业绩经历）何时可进场履行职责、并确定驻地</w:t>
      </w:r>
      <w:r>
        <w:rPr>
          <w:rFonts w:hint="eastAsia" w:ascii="宋体" w:hAnsi="宋体" w:eastAsia="宋体" w:cs="宋体"/>
          <w:lang w:val="en-US" w:eastAsia="zh-CN"/>
        </w:rPr>
        <w:t>项目经理</w:t>
      </w:r>
      <w:r>
        <w:rPr>
          <w:rFonts w:hint="eastAsia" w:ascii="宋体" w:hAnsi="宋体" w:eastAsia="宋体" w:cs="宋体"/>
        </w:rPr>
        <w:t>及主要工程师，</w:t>
      </w:r>
      <w:r>
        <w:rPr>
          <w:rFonts w:hint="eastAsia" w:ascii="宋体" w:hAnsi="宋体" w:eastAsia="宋体" w:cs="宋体"/>
          <w:lang w:val="en-US" w:eastAsia="zh-CN"/>
        </w:rPr>
        <w:t>项目经理</w:t>
      </w:r>
      <w:r>
        <w:rPr>
          <w:rFonts w:hint="eastAsia" w:ascii="宋体" w:hAnsi="宋体" w:eastAsia="宋体" w:cs="宋体"/>
        </w:rPr>
        <w:t>及主要工程师的简历、资历证明等复印件。</w:t>
      </w:r>
    </w:p>
    <w:p>
      <w:pPr>
        <w:spacing w:line="360" w:lineRule="auto"/>
        <w:ind w:firstLine="411" w:firstLineChars="196"/>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公司情况简介</w:t>
      </w:r>
      <w:r>
        <w:rPr>
          <w:rFonts w:hint="eastAsia" w:ascii="宋体" w:hAnsi="宋体" w:eastAsia="宋体" w:cs="宋体"/>
        </w:rPr>
        <w:t>；</w:t>
      </w:r>
    </w:p>
    <w:p>
      <w:pPr>
        <w:spacing w:line="360" w:lineRule="auto"/>
        <w:ind w:firstLine="411" w:firstLineChars="196"/>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eastAsia="zh-CN"/>
        </w:rPr>
        <w:t>民用建筑设计</w:t>
      </w:r>
      <w:r>
        <w:rPr>
          <w:rFonts w:hint="eastAsia" w:ascii="宋体" w:hAnsi="宋体" w:eastAsia="宋体" w:cs="宋体"/>
        </w:rPr>
        <w:t>工作内容和依据；</w:t>
      </w:r>
    </w:p>
    <w:p>
      <w:pPr>
        <w:spacing w:line="360" w:lineRule="auto"/>
        <w:ind w:firstLine="411" w:firstLineChars="196"/>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）控制工程承包合同、质量、进度、安全文明施工、投资的主要手段和措施；</w:t>
      </w:r>
    </w:p>
    <w:p>
      <w:pPr>
        <w:spacing w:line="360" w:lineRule="auto"/>
        <w:ind w:left="0" w:firstLine="411" w:firstLineChars="196"/>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eastAsia="zh-CN"/>
        </w:rPr>
        <w:t>民用建筑设计</w:t>
      </w:r>
      <w:r>
        <w:rPr>
          <w:rFonts w:hint="eastAsia" w:ascii="宋体" w:hAnsi="宋体" w:eastAsia="宋体" w:cs="宋体"/>
        </w:rPr>
        <w:t>工作计划</w:t>
      </w:r>
    </w:p>
    <w:p>
      <w:pPr>
        <w:pStyle w:val="37"/>
        <w:ind w:firstLine="0" w:firstLineChars="0"/>
        <w:outlineLvl w:val="3"/>
        <w:rPr>
          <w:rFonts w:ascii="宋体" w:hAnsi="宋体" w:cs="宋体"/>
          <w:b/>
        </w:rPr>
      </w:pPr>
      <w:r>
        <w:rPr>
          <w:rFonts w:hint="eastAsia" w:ascii="宋体" w:hAnsi="宋体" w:cs="宋体"/>
          <w:b/>
        </w:rPr>
        <w:t>4、发生下列情况之一的投标文件均视为无效：</w:t>
      </w:r>
    </w:p>
    <w:p>
      <w:pPr>
        <w:pStyle w:val="37"/>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37"/>
        <w:ind w:firstLine="0" w:firstLineChars="0"/>
        <w:rPr>
          <w:rFonts w:ascii="宋体" w:hAnsi="宋体" w:cs="宋体"/>
        </w:rPr>
      </w:pPr>
      <w:r>
        <w:rPr>
          <w:rFonts w:hint="eastAsia" w:ascii="宋体" w:hAnsi="宋体" w:cs="宋体"/>
        </w:rPr>
        <w:t>4.2投标书应盖而未盖公章、未装订、未密封、未有效授权、资质不符等。</w:t>
      </w:r>
    </w:p>
    <w:p>
      <w:pPr>
        <w:pStyle w:val="37"/>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37"/>
        <w:ind w:firstLine="0" w:firstLineChars="0"/>
        <w:outlineLvl w:val="2"/>
        <w:rPr>
          <w:rFonts w:ascii="宋体" w:hAnsi="宋体" w:cs="宋体"/>
        </w:rPr>
      </w:pPr>
      <w:r>
        <w:rPr>
          <w:rFonts w:hint="eastAsia" w:ascii="宋体" w:hAnsi="宋体" w:cs="宋体"/>
        </w:rPr>
        <w:t>4.3.1投标人之间相互约定抬高或压低投标报价；</w:t>
      </w:r>
    </w:p>
    <w:p>
      <w:pPr>
        <w:pStyle w:val="37"/>
        <w:ind w:firstLine="0" w:firstLineChars="0"/>
        <w:rPr>
          <w:rFonts w:ascii="宋体" w:hAnsi="宋体" w:cs="宋体"/>
        </w:rPr>
      </w:pPr>
      <w:r>
        <w:rPr>
          <w:rFonts w:hint="eastAsia" w:ascii="宋体" w:hAnsi="宋体" w:cs="宋体"/>
        </w:rPr>
        <w:t>4.3.2投标人之间相互约定，在招标项目中分别以高、中、低价位报价；</w:t>
      </w:r>
    </w:p>
    <w:p>
      <w:pPr>
        <w:pStyle w:val="37"/>
        <w:ind w:firstLine="0" w:firstLineChars="0"/>
        <w:rPr>
          <w:rFonts w:ascii="宋体" w:hAnsi="宋体" w:cs="宋体"/>
        </w:rPr>
      </w:pPr>
      <w:r>
        <w:rPr>
          <w:rFonts w:hint="eastAsia" w:ascii="宋体" w:hAnsi="宋体" w:cs="宋体"/>
        </w:rPr>
        <w:t>4.3.3投标人之间先进行内部竞价，内定中标人，然后再参加投标；</w:t>
      </w:r>
    </w:p>
    <w:p>
      <w:pPr>
        <w:pStyle w:val="37"/>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37"/>
        <w:ind w:firstLine="0" w:firstLineChars="0"/>
        <w:outlineLvl w:val="2"/>
        <w:rPr>
          <w:rFonts w:ascii="宋体" w:hAnsi="宋体" w:cs="宋体"/>
        </w:rPr>
      </w:pPr>
      <w:r>
        <w:rPr>
          <w:rFonts w:hint="eastAsia" w:ascii="宋体" w:hAnsi="宋体" w:cs="宋体"/>
        </w:rPr>
        <w:t>4.3.5投标人之间其他串通投标报价的行为。</w:t>
      </w:r>
    </w:p>
    <w:p>
      <w:pPr>
        <w:pStyle w:val="37"/>
        <w:ind w:firstLine="0" w:firstLineChars="0"/>
        <w:rPr>
          <w:rFonts w:ascii="宋体" w:hAnsi="宋体" w:cs="宋体"/>
        </w:rPr>
      </w:pPr>
      <w:r>
        <w:rPr>
          <w:rFonts w:hint="eastAsia" w:ascii="宋体" w:hAnsi="宋体" w:cs="宋体"/>
        </w:rPr>
        <w:t>4.4投标人提供的投标文件或投标内容</w:t>
      </w:r>
      <w:r>
        <w:rPr>
          <w:rFonts w:hint="eastAsia" w:ascii="宋体" w:hAnsi="宋体" w:cs="宋体"/>
          <w:lang w:eastAsia="zh-CN"/>
        </w:rPr>
        <w:t>弄虚作假</w:t>
      </w:r>
      <w:r>
        <w:rPr>
          <w:rFonts w:hint="eastAsia" w:ascii="宋体" w:hAnsi="宋体" w:cs="宋体"/>
        </w:rPr>
        <w:t>，包括但不限于加盖私刻印章、伪造法人签字、投标内容虚假等的。</w:t>
      </w:r>
    </w:p>
    <w:p>
      <w:pPr>
        <w:pStyle w:val="37"/>
        <w:ind w:firstLine="0" w:firstLineChars="0"/>
        <w:rPr>
          <w:rFonts w:ascii="宋体" w:hAnsi="宋体" w:cs="宋体"/>
        </w:rPr>
      </w:pPr>
      <w:r>
        <w:rPr>
          <w:rFonts w:hint="eastAsia" w:ascii="宋体" w:hAnsi="宋体" w:cs="宋体"/>
        </w:rPr>
        <w:t>4.5不符合法律、法规和招标文件规定的其他实质性要求的。</w:t>
      </w:r>
    </w:p>
    <w:p>
      <w:pPr>
        <w:pStyle w:val="37"/>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招标文件其他明确定义为无效投标的情况。</w:t>
      </w:r>
    </w:p>
    <w:p>
      <w:pPr>
        <w:pStyle w:val="37"/>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37"/>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37"/>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37"/>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37"/>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37"/>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37"/>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pStyle w:val="37"/>
        <w:ind w:firstLine="0" w:firstLineChars="0"/>
        <w:rPr>
          <w:rFonts w:ascii="宋体" w:hAnsi="宋体" w:cs="宋体"/>
          <w:szCs w:val="21"/>
        </w:rPr>
      </w:pPr>
    </w:p>
    <w:p>
      <w:pPr>
        <w:pStyle w:val="37"/>
        <w:snapToGrid w:val="0"/>
        <w:ind w:firstLine="0" w:firstLineChars="0"/>
        <w:rPr>
          <w:rFonts w:ascii="宋体" w:hAnsi="宋体" w:cs="宋体"/>
        </w:rPr>
      </w:pPr>
      <w:bookmarkStart w:id="12" w:name="_Toc115362801"/>
      <w:bookmarkStart w:id="13" w:name="_Toc115362582"/>
      <w:bookmarkStart w:id="14" w:name="_Toc115424827"/>
      <w:bookmarkStart w:id="15" w:name="_Toc115362485"/>
    </w:p>
    <w:p>
      <w:pPr>
        <w:widowControl/>
        <w:jc w:val="left"/>
        <w:rPr>
          <w:rFonts w:ascii="宋体" w:hAnsi="宋体" w:eastAsia="宋体" w:cs="宋体"/>
          <w:b/>
          <w:bCs/>
          <w:sz w:val="32"/>
          <w:szCs w:val="32"/>
        </w:rPr>
      </w:pPr>
    </w:p>
    <w:p>
      <w:pPr>
        <w:pStyle w:val="36"/>
        <w:numPr>
          <w:ilvl w:val="0"/>
          <w:numId w:val="1"/>
        </w:numPr>
        <w:snapToGrid w:val="0"/>
        <w:ind w:firstLineChars="0"/>
        <w:jc w:val="center"/>
        <w:outlineLvl w:val="0"/>
        <w:rPr>
          <w:rFonts w:ascii="宋体" w:hAnsi="宋体" w:eastAsia="宋体" w:cs="宋体"/>
          <w:b/>
          <w:bCs/>
          <w:sz w:val="32"/>
          <w:szCs w:val="32"/>
        </w:rPr>
      </w:pPr>
      <w:r>
        <w:rPr>
          <w:rFonts w:hint="eastAsia" w:ascii="宋体" w:hAnsi="宋体" w:eastAsia="宋体" w:cs="宋体"/>
          <w:b/>
          <w:bCs/>
          <w:sz w:val="32"/>
          <w:szCs w:val="32"/>
        </w:rPr>
        <w:t>开标、评标须知</w:t>
      </w:r>
      <w:bookmarkEnd w:id="12"/>
      <w:bookmarkEnd w:id="13"/>
      <w:bookmarkEnd w:id="14"/>
      <w:bookmarkEnd w:id="15"/>
    </w:p>
    <w:p>
      <w:pPr>
        <w:pStyle w:val="38"/>
        <w:ind w:firstLine="0" w:firstLineChars="0"/>
        <w:outlineLvl w:val="1"/>
        <w:rPr>
          <w:rFonts w:ascii="宋体" w:hAnsi="宋体" w:cs="宋体"/>
          <w:highlight w:val="none"/>
        </w:rPr>
      </w:pPr>
      <w:r>
        <w:rPr>
          <w:rFonts w:hint="eastAsia" w:ascii="宋体" w:hAnsi="宋体" w:cs="宋体"/>
          <w:highlight w:val="none"/>
        </w:rPr>
        <w:t>1、开标</w:t>
      </w:r>
    </w:p>
    <w:p>
      <w:pPr>
        <w:pStyle w:val="37"/>
        <w:ind w:firstLineChars="0"/>
        <w:rPr>
          <w:rFonts w:ascii="宋体" w:hAnsi="宋体" w:cs="宋体"/>
          <w:highlight w:val="none"/>
        </w:rPr>
      </w:pPr>
      <w:r>
        <w:rPr>
          <w:rFonts w:hint="eastAsia" w:ascii="宋体" w:hAnsi="宋体" w:cs="宋体"/>
          <w:highlight w:val="none"/>
        </w:rPr>
        <w:t>1.1时间： 202</w:t>
      </w:r>
      <w:r>
        <w:rPr>
          <w:rFonts w:hint="eastAsia" w:ascii="宋体" w:hAnsi="宋体" w:cs="宋体"/>
          <w:highlight w:val="none"/>
          <w:lang w:val="en-US" w:eastAsia="zh-CN"/>
        </w:rPr>
        <w:t>4</w:t>
      </w:r>
      <w:r>
        <w:rPr>
          <w:rFonts w:hint="eastAsia" w:ascii="宋体" w:hAnsi="宋体" w:cs="宋体"/>
          <w:highlight w:val="none"/>
        </w:rPr>
        <w:t>年2月</w:t>
      </w:r>
      <w:r>
        <w:rPr>
          <w:rFonts w:hint="eastAsia" w:ascii="宋体" w:hAnsi="宋体" w:cs="宋体"/>
          <w:highlight w:val="none"/>
          <w:lang w:val="en-US" w:eastAsia="zh-CN"/>
        </w:rPr>
        <w:t>29</w:t>
      </w:r>
      <w:r>
        <w:rPr>
          <w:rFonts w:hint="eastAsia" w:ascii="宋体" w:hAnsi="宋体" w:cs="宋体"/>
          <w:highlight w:val="none"/>
        </w:rPr>
        <w:t>日上午9点00分（北京时间）</w:t>
      </w:r>
    </w:p>
    <w:p>
      <w:pPr>
        <w:pStyle w:val="37"/>
        <w:ind w:firstLineChars="0"/>
        <w:rPr>
          <w:rFonts w:ascii="宋体" w:hAnsi="宋体" w:cs="宋体"/>
        </w:rPr>
      </w:pPr>
      <w:r>
        <w:rPr>
          <w:rFonts w:hint="eastAsia" w:ascii="宋体" w:hAnsi="宋体" w:cs="宋体"/>
        </w:rPr>
        <w:t>1.2地点：四川省眉山市丹棱县（丹棱经济开发区A区）兴欣大道1号眉山琏升光伏科技有限公司</w:t>
      </w:r>
    </w:p>
    <w:p>
      <w:pPr>
        <w:pStyle w:val="38"/>
        <w:ind w:firstLine="0" w:firstLineChars="0"/>
        <w:outlineLvl w:val="1"/>
        <w:rPr>
          <w:rFonts w:ascii="宋体" w:hAnsi="宋体" w:cs="宋体"/>
        </w:rPr>
      </w:pPr>
      <w:r>
        <w:rPr>
          <w:rFonts w:hint="eastAsia" w:ascii="宋体" w:hAnsi="宋体" w:cs="宋体"/>
        </w:rPr>
        <w:t>2、评标</w:t>
      </w:r>
    </w:p>
    <w:p>
      <w:pPr>
        <w:pStyle w:val="37"/>
        <w:ind w:firstLineChars="0"/>
        <w:rPr>
          <w:rFonts w:ascii="宋体" w:hAnsi="宋体" w:cs="宋体"/>
        </w:rPr>
      </w:pPr>
      <w:r>
        <w:rPr>
          <w:rFonts w:hint="eastAsia" w:ascii="宋体" w:hAnsi="宋体" w:cs="宋体"/>
        </w:rPr>
        <w:t>2.1评标由江苏琏升科技有限公司招采部负责组织，并成立评标小组。</w:t>
      </w:r>
    </w:p>
    <w:p>
      <w:pPr>
        <w:pStyle w:val="37"/>
        <w:ind w:firstLineChars="0"/>
        <w:rPr>
          <w:rFonts w:ascii="宋体" w:hAnsi="宋体" w:cs="宋体"/>
        </w:rPr>
      </w:pPr>
      <w:r>
        <w:rPr>
          <w:rFonts w:hint="eastAsia" w:ascii="宋体" w:hAnsi="宋体" w:cs="宋体"/>
        </w:rPr>
        <w:t>2.2开标后再进入评标程序。</w:t>
      </w:r>
    </w:p>
    <w:p>
      <w:pPr>
        <w:pStyle w:val="37"/>
        <w:ind w:firstLineChars="0"/>
        <w:rPr>
          <w:rFonts w:ascii="宋体" w:hAnsi="宋体" w:cs="宋体"/>
        </w:rPr>
      </w:pPr>
      <w:r>
        <w:rPr>
          <w:rFonts w:hint="eastAsia" w:ascii="宋体" w:hAnsi="宋体" w:cs="宋体"/>
        </w:rPr>
        <w:t>2.3评标程序</w:t>
      </w:r>
    </w:p>
    <w:p>
      <w:pPr>
        <w:pStyle w:val="37"/>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37"/>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37"/>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37"/>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37"/>
        <w:ind w:firstLine="140" w:firstLineChars="67"/>
        <w:outlineLvl w:val="2"/>
        <w:rPr>
          <w:rFonts w:ascii="宋体" w:hAnsi="宋体" w:cs="宋体"/>
        </w:rPr>
      </w:pPr>
      <w:r>
        <w:rPr>
          <w:rFonts w:hint="eastAsia" w:ascii="宋体" w:hAnsi="宋体" w:cs="宋体"/>
        </w:rPr>
        <w:t>2.4评标原则和规定</w:t>
      </w:r>
    </w:p>
    <w:p>
      <w:pPr>
        <w:pStyle w:val="37"/>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37"/>
        <w:numPr>
          <w:ilvl w:val="0"/>
          <w:numId w:val="6"/>
        </w:numPr>
        <w:ind w:firstLineChars="0"/>
        <w:rPr>
          <w:rFonts w:ascii="宋体" w:hAnsi="宋体" w:cs="宋体"/>
        </w:rPr>
      </w:pPr>
      <w:r>
        <w:rPr>
          <w:rFonts w:hint="eastAsia" w:ascii="宋体" w:hAnsi="宋体" w:cs="宋体"/>
        </w:rPr>
        <w:t>评标对所有竞标单位采用相同的程序和标准进行。</w:t>
      </w:r>
    </w:p>
    <w:p>
      <w:pPr>
        <w:pStyle w:val="37"/>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pPr>
        <w:pStyle w:val="37"/>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37"/>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37"/>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38"/>
        <w:ind w:firstLine="0" w:firstLineChars="0"/>
        <w:outlineLvl w:val="1"/>
        <w:rPr>
          <w:rFonts w:ascii="宋体" w:hAnsi="宋体" w:cs="宋体"/>
        </w:rPr>
      </w:pPr>
      <w:r>
        <w:rPr>
          <w:rFonts w:hint="eastAsia" w:ascii="宋体" w:hAnsi="宋体" w:cs="宋体"/>
        </w:rPr>
        <w:t>3、确定中标方</w:t>
      </w:r>
    </w:p>
    <w:p>
      <w:pPr>
        <w:pStyle w:val="37"/>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pPr>
        <w:pStyle w:val="37"/>
        <w:ind w:firstLineChars="0"/>
        <w:outlineLvl w:val="2"/>
        <w:rPr>
          <w:rFonts w:ascii="宋体" w:hAnsi="宋体" w:cs="宋体"/>
        </w:rPr>
      </w:pPr>
      <w:r>
        <w:rPr>
          <w:rFonts w:hint="eastAsia" w:ascii="宋体" w:hAnsi="宋体" w:cs="宋体"/>
        </w:rPr>
        <w:t>3.2结标</w:t>
      </w:r>
    </w:p>
    <w:p>
      <w:pPr>
        <w:pStyle w:val="37"/>
        <w:numPr>
          <w:ilvl w:val="0"/>
          <w:numId w:val="7"/>
        </w:numPr>
        <w:ind w:firstLineChars="0"/>
        <w:rPr>
          <w:rFonts w:ascii="宋体" w:hAnsi="宋体" w:cs="宋体"/>
        </w:rPr>
      </w:pPr>
      <w:r>
        <w:rPr>
          <w:rFonts w:hint="eastAsia" w:ascii="宋体" w:hAnsi="宋体" w:cs="宋体"/>
        </w:rPr>
        <w:t>按招标单位审批流程和权限审批确定中标单位。</w:t>
      </w:r>
    </w:p>
    <w:p>
      <w:pPr>
        <w:pStyle w:val="37"/>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37"/>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江苏琏升科技有限公司相关部门进行投诉和举报，投诉举报邮箱：CS@leascend.com或ComplianceSupervision@leascend.com。</w:t>
      </w:r>
    </w:p>
    <w:p>
      <w:pPr>
        <w:pStyle w:val="38"/>
        <w:ind w:firstLine="0" w:firstLineChars="0"/>
        <w:outlineLvl w:val="1"/>
        <w:rPr>
          <w:rFonts w:ascii="宋体" w:hAnsi="宋体" w:cs="宋体"/>
        </w:rPr>
      </w:pPr>
      <w:r>
        <w:rPr>
          <w:rFonts w:hint="eastAsia" w:ascii="宋体" w:hAnsi="宋体" w:cs="宋体"/>
        </w:rPr>
        <w:t>4、竞标费用</w:t>
      </w:r>
    </w:p>
    <w:p>
      <w:pPr>
        <w:pStyle w:val="37"/>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38"/>
        <w:numPr>
          <w:ilvl w:val="255"/>
          <w:numId w:val="0"/>
        </w:numPr>
        <w:outlineLvl w:val="1"/>
        <w:rPr>
          <w:rFonts w:ascii="宋体" w:hAnsi="宋体" w:cs="宋体"/>
        </w:rPr>
      </w:pPr>
      <w:r>
        <w:rPr>
          <w:rFonts w:hint="eastAsia" w:ascii="宋体" w:hAnsi="宋体" w:cs="宋体"/>
        </w:rPr>
        <w:t>*5、授予合同</w:t>
      </w:r>
    </w:p>
    <w:p>
      <w:pPr>
        <w:pStyle w:val="37"/>
        <w:ind w:firstLine="360" w:firstLineChars="0"/>
        <w:rPr>
          <w:rFonts w:ascii="宋体" w:hAnsi="宋体" w:cs="宋体"/>
        </w:rPr>
      </w:pPr>
      <w:r>
        <w:rPr>
          <w:rFonts w:hint="eastAsia" w:ascii="宋体" w:hAnsi="宋体" w:cs="宋体"/>
        </w:rPr>
        <w:t>5.1中标通知：根据定标结果，招标人将向中标人发出《中标通知书》。为免疑义：</w:t>
      </w:r>
      <w:r>
        <w:rPr>
          <w:rFonts w:hint="eastAsia" w:ascii="宋体" w:hAnsi="宋体" w:cs="宋体"/>
          <w:lang w:val="en-US" w:eastAsia="zh-CN"/>
        </w:rPr>
        <w:t>招标人发出的</w:t>
      </w:r>
      <w:r>
        <w:rPr>
          <w:rFonts w:hint="eastAsia" w:ascii="宋体" w:hAnsi="宋体" w:cs="宋体"/>
        </w:rPr>
        <w:t>《中标通知书》</w:t>
      </w:r>
      <w:r>
        <w:rPr>
          <w:rFonts w:hint="eastAsia" w:ascii="宋体" w:hAnsi="宋体" w:cs="宋体"/>
          <w:lang w:val="en-US" w:eastAsia="zh-CN"/>
        </w:rPr>
        <w:t>不具备承诺性质</w:t>
      </w:r>
      <w:r>
        <w:rPr>
          <w:rFonts w:hint="eastAsia" w:ascii="宋体" w:hAnsi="宋体" w:cs="宋体"/>
        </w:rPr>
        <w:t>，中标人应当在收到《中标通知书》后7个工作日内</w:t>
      </w:r>
      <w:r>
        <w:rPr>
          <w:rFonts w:hint="eastAsia" w:ascii="宋体" w:hAnsi="宋体" w:cs="宋体"/>
          <w:lang w:val="en-US" w:eastAsia="zh-CN"/>
        </w:rPr>
        <w:t>按</w:t>
      </w:r>
      <w:r>
        <w:rPr>
          <w:rFonts w:hint="eastAsia" w:ascii="宋体" w:hAnsi="宋体" w:cs="宋体"/>
        </w:rPr>
        <w:t>5</w:t>
      </w:r>
      <w:r>
        <w:rPr>
          <w:rFonts w:ascii="宋体" w:hAnsi="宋体" w:cs="宋体"/>
        </w:rPr>
        <w:t>.2.1</w:t>
      </w:r>
      <w:r>
        <w:rPr>
          <w:rFonts w:hint="eastAsia" w:ascii="宋体" w:hAnsi="宋体" w:cs="宋体"/>
        </w:rPr>
        <w:t>条规定与招标人进行合同谈判</w:t>
      </w:r>
      <w:r>
        <w:rPr>
          <w:rFonts w:hint="eastAsia" w:ascii="宋体" w:hAnsi="宋体" w:cs="宋体"/>
          <w:lang w:val="en-US" w:eastAsia="zh-CN"/>
        </w:rPr>
        <w:t>并</w:t>
      </w:r>
      <w:r>
        <w:rPr>
          <w:rFonts w:hint="eastAsia" w:ascii="宋体" w:hAnsi="宋体" w:cs="宋体"/>
        </w:rPr>
        <w:t>草签合同</w:t>
      </w:r>
      <w:r>
        <w:rPr>
          <w:rFonts w:hint="eastAsia" w:ascii="宋体" w:hAnsi="宋体" w:cs="宋体"/>
          <w:lang w:eastAsia="zh-CN"/>
        </w:rPr>
        <w:t>。</w:t>
      </w:r>
      <w:r>
        <w:rPr>
          <w:rFonts w:hint="eastAsia" w:ascii="宋体" w:hAnsi="宋体" w:cs="宋体"/>
          <w:lang w:val="en-US" w:eastAsia="zh-CN"/>
        </w:rPr>
        <w:t>招标人向中标人发出《中标通知书》这一行为不代表招标人承诺与中标人之间构成具有法律效力的合同关系，正式合同签订生效的条件及相关约定以双方签订的正式合同内容为准。</w:t>
      </w:r>
    </w:p>
    <w:p>
      <w:pPr>
        <w:pStyle w:val="37"/>
        <w:ind w:left="360" w:firstLine="0" w:firstLineChars="0"/>
        <w:outlineLvl w:val="2"/>
        <w:rPr>
          <w:rFonts w:ascii="宋体" w:hAnsi="宋体" w:cs="宋体"/>
        </w:rPr>
      </w:pPr>
      <w:r>
        <w:rPr>
          <w:rFonts w:hint="eastAsia" w:ascii="宋体" w:hAnsi="宋体" w:cs="宋体"/>
        </w:rPr>
        <w:t>5.2 签约</w:t>
      </w:r>
    </w:p>
    <w:p>
      <w:pPr>
        <w:pStyle w:val="37"/>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37"/>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37"/>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37"/>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37"/>
        <w:ind w:left="360" w:firstLine="0" w:firstLineChars="0"/>
        <w:rPr>
          <w:rFonts w:ascii="宋体" w:hAnsi="宋体" w:cs="宋体"/>
        </w:rPr>
      </w:pPr>
      <w:r>
        <w:rPr>
          <w:rFonts w:hint="eastAsia" w:ascii="宋体" w:hAnsi="宋体" w:cs="宋体"/>
        </w:rPr>
        <w:t>5.2.5 在签约过程中或合同生效后，招标人有权对招标文件中规定的设计</w:t>
      </w:r>
      <w:r>
        <w:rPr>
          <w:rFonts w:hint="eastAsia" w:ascii="宋体" w:hAnsi="宋体" w:cs="宋体"/>
          <w:lang w:val="en-US" w:eastAsia="zh-CN"/>
        </w:rPr>
        <w:t>方案</w:t>
      </w:r>
      <w:r>
        <w:rPr>
          <w:rFonts w:hint="eastAsia" w:ascii="宋体" w:hAnsi="宋体" w:cs="宋体"/>
        </w:rPr>
        <w:t>和范围进行适当变动和局部增减，相关价格变动将酌情考虑。但如果发生由于竞标人的报价失误而导致的价格变动，招标人将不予接受。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36"/>
        <w:numPr>
          <w:ilvl w:val="255"/>
          <w:numId w:val="0"/>
        </w:numPr>
        <w:snapToGrid w:val="0"/>
        <w:jc w:val="center"/>
        <w:outlineLvl w:val="0"/>
        <w:rPr>
          <w:rFonts w:ascii="宋体" w:hAnsi="宋体" w:eastAsia="宋体" w:cs="宋体"/>
          <w:b/>
          <w:bCs/>
          <w:sz w:val="32"/>
          <w:szCs w:val="32"/>
        </w:rPr>
      </w:pPr>
      <w:bookmarkStart w:id="16" w:name="_Toc115362486"/>
      <w:bookmarkStart w:id="17" w:name="_Toc115362583"/>
      <w:bookmarkStart w:id="18" w:name="_Toc115424828"/>
      <w:bookmarkStart w:id="19" w:name="_Toc115362802"/>
      <w:r>
        <w:rPr>
          <w:rFonts w:hint="eastAsia" w:ascii="宋体" w:hAnsi="宋体" w:eastAsia="宋体" w:cs="宋体"/>
          <w:b/>
          <w:bCs/>
          <w:sz w:val="32"/>
          <w:szCs w:val="32"/>
        </w:rPr>
        <w:t>*第四章 技术要求</w:t>
      </w:r>
      <w:bookmarkEnd w:id="16"/>
      <w:bookmarkEnd w:id="17"/>
      <w:bookmarkEnd w:id="18"/>
      <w:bookmarkEnd w:id="19"/>
    </w:p>
    <w:p>
      <w:pPr>
        <w:pStyle w:val="36"/>
        <w:numPr>
          <w:ilvl w:val="255"/>
          <w:numId w:val="0"/>
        </w:numPr>
        <w:rPr>
          <w:rFonts w:ascii="宋体" w:hAnsi="宋体" w:eastAsia="宋体" w:cs="宋体"/>
        </w:rPr>
      </w:pPr>
    </w:p>
    <w:p>
      <w:pPr>
        <w:pStyle w:val="36"/>
        <w:numPr>
          <w:ilvl w:val="255"/>
          <w:numId w:val="0"/>
        </w:numPr>
        <w:jc w:val="center"/>
        <w:rPr>
          <w:rFonts w:ascii="宋体" w:hAnsi="宋体" w:eastAsia="宋体" w:cs="宋体"/>
          <w:b/>
          <w:bCs/>
          <w:sz w:val="32"/>
          <w:szCs w:val="32"/>
        </w:rPr>
      </w:pPr>
      <w:bookmarkStart w:id="20" w:name="_Toc115362584"/>
      <w:bookmarkStart w:id="21" w:name="_Toc115362803"/>
      <w:bookmarkStart w:id="22" w:name="_Toc115362487"/>
      <w:bookmarkStart w:id="23" w:name="_Toc115424829"/>
      <w:r>
        <w:rPr>
          <w:rFonts w:hint="eastAsia" w:ascii="宋体" w:hAnsi="宋体" w:eastAsia="宋体" w:cs="宋体"/>
        </w:rPr>
        <w:t>详</w:t>
      </w:r>
      <w:r>
        <w:rPr>
          <w:rFonts w:hint="eastAsia" w:ascii="宋体" w:hAnsi="宋体" w:eastAsia="宋体" w:cs="宋体"/>
          <w:lang w:val="en-US" w:eastAsia="zh-CN"/>
        </w:rPr>
        <w:t>见</w:t>
      </w:r>
      <w:r>
        <w:rPr>
          <w:rFonts w:hint="eastAsia" w:ascii="宋体" w:hAnsi="宋体" w:eastAsia="宋体" w:cs="宋体"/>
        </w:rPr>
        <w:t>附件：【异质结（HJT）太阳能电池片生产项目</w:t>
      </w:r>
      <w:r>
        <w:rPr>
          <w:rFonts w:hint="eastAsia" w:ascii="宋体" w:hAnsi="宋体" w:eastAsia="宋体" w:cs="宋体"/>
          <w:lang w:eastAsia="zh-CN"/>
        </w:rPr>
        <w:t>民用建筑设计</w:t>
      </w:r>
      <w:r>
        <w:rPr>
          <w:rFonts w:hint="eastAsia" w:ascii="宋体" w:hAnsi="宋体" w:eastAsia="宋体" w:cs="宋体"/>
          <w:lang w:val="en-US" w:eastAsia="zh-CN"/>
        </w:rPr>
        <w:t>任务书</w:t>
      </w:r>
      <w:r>
        <w:rPr>
          <w:rFonts w:hint="eastAsia" w:ascii="宋体" w:hAnsi="宋体" w:eastAsia="宋体" w:cs="宋体"/>
        </w:rPr>
        <w:t>】</w:t>
      </w:r>
      <w:r>
        <w:rPr>
          <w:rFonts w:hint="eastAsia" w:ascii="宋体" w:hAnsi="宋体" w:eastAsia="宋体" w:cs="宋体"/>
          <w:b/>
          <w:bCs/>
          <w:sz w:val="32"/>
          <w:szCs w:val="32"/>
        </w:rPr>
        <w:br w:type="page"/>
      </w:r>
      <w:r>
        <w:rPr>
          <w:rFonts w:hint="eastAsia" w:ascii="宋体" w:hAnsi="宋体" w:eastAsia="宋体" w:cs="宋体"/>
          <w:b/>
          <w:bCs/>
          <w:sz w:val="32"/>
          <w:szCs w:val="32"/>
        </w:rPr>
        <w:t>第五章 附件</w:t>
      </w:r>
      <w:bookmarkEnd w:id="20"/>
      <w:bookmarkEnd w:id="21"/>
      <w:bookmarkEnd w:id="22"/>
      <w:bookmarkEnd w:id="23"/>
    </w:p>
    <w:p>
      <w:pPr>
        <w:pStyle w:val="38"/>
        <w:ind w:firstLine="0" w:firstLineChars="0"/>
        <w:outlineLvl w:val="1"/>
        <w:rPr>
          <w:rFonts w:ascii="宋体" w:hAnsi="宋体" w:cs="宋体"/>
        </w:rPr>
      </w:pPr>
      <w:r>
        <w:rPr>
          <w:rFonts w:hint="eastAsia" w:ascii="宋体" w:hAnsi="宋体" w:cs="宋体"/>
        </w:rPr>
        <w:t>*附件1</w:t>
      </w:r>
    </w:p>
    <w:p>
      <w:pPr>
        <w:pStyle w:val="37"/>
        <w:ind w:firstLine="643"/>
        <w:jc w:val="center"/>
        <w:outlineLvl w:val="1"/>
        <w:rPr>
          <w:rFonts w:ascii="宋体" w:hAnsi="宋体" w:cs="宋体"/>
          <w:b/>
          <w:sz w:val="32"/>
          <w:szCs w:val="32"/>
        </w:rPr>
      </w:pPr>
      <w:bookmarkStart w:id="24" w:name="_Toc115362488"/>
      <w:bookmarkStart w:id="25" w:name="_Toc115362804"/>
      <w:bookmarkStart w:id="26" w:name="_Toc115424830"/>
      <w:bookmarkStart w:id="27" w:name="_Toc115362585"/>
      <w:r>
        <w:rPr>
          <w:rFonts w:hint="eastAsia" w:ascii="宋体" w:hAnsi="宋体" w:cs="宋体"/>
          <w:b/>
          <w:sz w:val="32"/>
          <w:szCs w:val="32"/>
        </w:rPr>
        <w:t>竞标书</w:t>
      </w:r>
      <w:bookmarkEnd w:id="24"/>
      <w:bookmarkEnd w:id="25"/>
      <w:bookmarkEnd w:id="26"/>
      <w:bookmarkEnd w:id="27"/>
    </w:p>
    <w:p>
      <w:pPr>
        <w:pStyle w:val="37"/>
        <w:ind w:firstLine="0" w:firstLineChars="0"/>
        <w:rPr>
          <w:rFonts w:ascii="宋体" w:hAnsi="宋体" w:cs="宋体"/>
        </w:rPr>
      </w:pPr>
    </w:p>
    <w:p>
      <w:pPr>
        <w:pStyle w:val="37"/>
        <w:ind w:firstLine="0" w:firstLineChars="0"/>
        <w:rPr>
          <w:rFonts w:ascii="宋体" w:hAnsi="宋体" w:cs="宋体"/>
        </w:rPr>
      </w:pPr>
      <w:r>
        <w:rPr>
          <w:rFonts w:hint="eastAsia" w:ascii="宋体" w:hAnsi="宋体" w:cs="宋体"/>
        </w:rPr>
        <w:t>江苏琏升科技有限公司：</w:t>
      </w:r>
    </w:p>
    <w:p>
      <w:pPr>
        <w:pStyle w:val="37"/>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）的总价，在满足招标文件中所列该项目项目技术和商务要求的前提下，承包该项目的</w:t>
      </w:r>
      <w:r>
        <w:rPr>
          <w:rFonts w:hint="eastAsia" w:ascii="宋体" w:hAnsi="宋体" w:cs="宋体"/>
          <w:lang w:eastAsia="zh-CN"/>
        </w:rPr>
        <w:t>民用建筑设计</w:t>
      </w:r>
      <w:r>
        <w:rPr>
          <w:rFonts w:hint="eastAsia" w:ascii="宋体" w:hAnsi="宋体" w:cs="宋体"/>
        </w:rPr>
        <w:t>服务工作。</w:t>
      </w:r>
    </w:p>
    <w:p>
      <w:pPr>
        <w:pStyle w:val="37"/>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四</w:t>
      </w:r>
      <w:r>
        <w:rPr>
          <w:rFonts w:hint="eastAsia" w:ascii="宋体" w:hAnsi="宋体" w:cs="宋体"/>
        </w:rPr>
        <w:t>份，竞标文件电子版U盘一份，保密协议一份。</w:t>
      </w:r>
    </w:p>
    <w:p>
      <w:pPr>
        <w:pStyle w:val="37"/>
        <w:ind w:firstLine="420"/>
        <w:rPr>
          <w:rFonts w:ascii="宋体" w:hAnsi="宋体" w:cs="宋体"/>
        </w:rPr>
      </w:pPr>
      <w:r>
        <w:rPr>
          <w:rFonts w:hint="eastAsia" w:ascii="宋体" w:hAnsi="宋体" w:cs="宋体"/>
        </w:rPr>
        <w:t>3、保证遵守竞争性谈判文件中的有关规定。</w:t>
      </w:r>
    </w:p>
    <w:p>
      <w:pPr>
        <w:pStyle w:val="37"/>
        <w:ind w:firstLine="420"/>
        <w:rPr>
          <w:rFonts w:ascii="宋体" w:hAnsi="宋体" w:cs="宋体"/>
        </w:rPr>
      </w:pPr>
      <w:r>
        <w:rPr>
          <w:rFonts w:hint="eastAsia" w:ascii="宋体" w:hAnsi="宋体" w:cs="宋体"/>
        </w:rPr>
        <w:t>4、保证按《中华人民共和国民法典》履行合同规定的责任和义务。</w:t>
      </w:r>
    </w:p>
    <w:p>
      <w:pPr>
        <w:pStyle w:val="37"/>
        <w:ind w:firstLine="420"/>
        <w:rPr>
          <w:rFonts w:ascii="宋体" w:hAnsi="宋体" w:cs="宋体"/>
        </w:rPr>
      </w:pPr>
      <w:r>
        <w:rPr>
          <w:rFonts w:hint="eastAsia" w:ascii="宋体" w:hAnsi="宋体" w:cs="宋体"/>
        </w:rPr>
        <w:t>5、愿意向贵方提供任何与该项目竞标有关的数据、情况和技术资料。</w:t>
      </w:r>
    </w:p>
    <w:p>
      <w:pPr>
        <w:pStyle w:val="37"/>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37"/>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37"/>
        <w:ind w:firstLine="420"/>
        <w:outlineLvl w:val="1"/>
        <w:rPr>
          <w:rFonts w:ascii="宋体" w:hAnsi="宋体" w:cs="宋体"/>
        </w:rPr>
      </w:pPr>
      <w:r>
        <w:rPr>
          <w:rFonts w:hint="eastAsia" w:ascii="宋体" w:hAnsi="宋体" w:cs="宋体"/>
        </w:rPr>
        <w:t>8、无论中标与否，我方愿意承担竞标过程的所有费用。</w:t>
      </w:r>
    </w:p>
    <w:p>
      <w:pPr>
        <w:pStyle w:val="37"/>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37"/>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5040" w:firstLineChars="2400"/>
        <w:rPr>
          <w:rFonts w:ascii="宋体" w:hAnsi="宋体" w:cs="宋体"/>
        </w:rPr>
      </w:pPr>
      <w:r>
        <w:rPr>
          <w:rFonts w:hint="eastAsia" w:ascii="宋体" w:hAnsi="宋体" w:cs="宋体"/>
        </w:rPr>
        <w:t>法定代表人：（签字或盖章）</w:t>
      </w:r>
    </w:p>
    <w:p>
      <w:pPr>
        <w:pStyle w:val="37"/>
        <w:ind w:firstLine="5040" w:firstLineChars="2400"/>
        <w:rPr>
          <w:rFonts w:ascii="宋体" w:hAnsi="宋体" w:cs="宋体"/>
        </w:rPr>
      </w:pPr>
      <w:r>
        <w:rPr>
          <w:rFonts w:hint="eastAsia" w:ascii="宋体" w:hAnsi="宋体" w:cs="宋体"/>
        </w:rPr>
        <w:t>授权代表人：（签字或盖章）</w:t>
      </w:r>
    </w:p>
    <w:p>
      <w:pPr>
        <w:pStyle w:val="37"/>
        <w:ind w:firstLine="5040" w:firstLineChars="2400"/>
        <w:rPr>
          <w:rFonts w:ascii="宋体" w:hAnsi="宋体" w:cs="宋体"/>
        </w:rPr>
      </w:pPr>
      <w:r>
        <w:rPr>
          <w:rFonts w:hint="eastAsia" w:ascii="宋体" w:hAnsi="宋体" w:cs="宋体"/>
        </w:rPr>
        <w:t>竞标单位：（单位公章）</w:t>
      </w:r>
    </w:p>
    <w:p>
      <w:pPr>
        <w:pStyle w:val="37"/>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8"/>
        <w:ind w:firstLine="0" w:firstLineChars="0"/>
        <w:outlineLvl w:val="2"/>
        <w:rPr>
          <w:rFonts w:ascii="宋体" w:hAnsi="宋体" w:cs="宋体"/>
        </w:rPr>
      </w:pPr>
      <w:r>
        <w:rPr>
          <w:rFonts w:hint="eastAsia" w:ascii="宋体" w:hAnsi="宋体" w:cs="宋体"/>
        </w:rPr>
        <w:t>*附件2</w:t>
      </w:r>
    </w:p>
    <w:p>
      <w:pPr>
        <w:pStyle w:val="37"/>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8" w:name="_Toc115362586"/>
      <w:bookmarkStart w:id="29" w:name="_Toc115424831"/>
      <w:bookmarkStart w:id="30" w:name="_Toc115362805"/>
      <w:bookmarkStart w:id="31" w:name="_Toc115362489"/>
      <w:r>
        <w:rPr>
          <w:rStyle w:val="30"/>
          <w:rFonts w:hint="eastAsia" w:ascii="宋体" w:hAnsi="宋体" w:cs="宋体"/>
          <w:color w:val="000000" w:themeColor="text1"/>
          <w14:textFill>
            <w14:solidFill>
              <w14:schemeClr w14:val="tx1"/>
            </w14:solidFill>
          </w14:textFill>
        </w:rPr>
        <w:t>竞标人关于资格的声明函</w:t>
      </w:r>
      <w:bookmarkEnd w:id="28"/>
      <w:bookmarkEnd w:id="29"/>
      <w:bookmarkEnd w:id="30"/>
      <w:bookmarkEnd w:id="31"/>
      <w:r>
        <w:rPr>
          <w:rStyle w:val="30"/>
          <w:rFonts w:hint="eastAsia" w:ascii="宋体" w:hAnsi="宋体" w:cs="宋体"/>
          <w:color w:val="000000" w:themeColor="text1"/>
          <w14:textFill>
            <w14:solidFill>
              <w14:schemeClr w14:val="tx1"/>
            </w14:solidFill>
          </w14:textFill>
        </w:rPr>
        <w:fldChar w:fldCharType="end"/>
      </w:r>
    </w:p>
    <w:p>
      <w:pPr>
        <w:pStyle w:val="37"/>
        <w:ind w:firstLine="0" w:firstLineChars="0"/>
        <w:rPr>
          <w:rFonts w:ascii="宋体" w:hAnsi="宋体" w:cs="宋体"/>
        </w:rPr>
      </w:pPr>
    </w:p>
    <w:p>
      <w:pPr>
        <w:pStyle w:val="37"/>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37"/>
        <w:ind w:firstLine="0" w:firstLineChars="0"/>
        <w:rPr>
          <w:rFonts w:ascii="宋体" w:hAnsi="宋体" w:cs="宋体"/>
        </w:rPr>
      </w:pPr>
      <w:r>
        <w:rPr>
          <w:rFonts w:hint="eastAsia" w:ascii="宋体" w:hAnsi="宋体" w:cs="宋体"/>
        </w:rPr>
        <w:t>江苏琏升科技有限公司：</w:t>
      </w:r>
    </w:p>
    <w:p>
      <w:pPr>
        <w:pStyle w:val="37"/>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37"/>
        <w:ind w:firstLine="420"/>
        <w:rPr>
          <w:rFonts w:ascii="宋体" w:hAnsi="宋体" w:cs="宋体"/>
          <w:u w:val="single"/>
        </w:rPr>
      </w:pPr>
      <w:r>
        <w:rPr>
          <w:rFonts w:hint="eastAsia" w:ascii="宋体" w:hAnsi="宋体" w:cs="宋体"/>
        </w:rPr>
        <w:t>我公司与</w:t>
      </w:r>
      <w:r>
        <w:rPr>
          <w:rFonts w:hint="eastAsia" w:ascii="宋体" w:hAnsi="宋体" w:cs="宋体"/>
          <w:color w:val="auto"/>
          <w:highlight w:val="none"/>
          <w:lang w:val="en-US" w:eastAsia="zh-CN"/>
        </w:rPr>
        <w:t>贵司关联方</w:t>
      </w:r>
      <w:r>
        <w:rPr>
          <w:rFonts w:hint="eastAsia" w:ascii="宋体" w:hAnsi="宋体" w:cs="宋体"/>
        </w:rPr>
        <w:t>以及</w:t>
      </w:r>
      <w:r>
        <w:rPr>
          <w:rFonts w:hint="eastAsia" w:ascii="宋体" w:hAnsi="宋体" w:cs="宋体"/>
          <w:color w:val="auto"/>
          <w:highlight w:val="none"/>
          <w:lang w:val="en-US" w:eastAsia="zh-CN"/>
        </w:rPr>
        <w:t>关联方</w:t>
      </w:r>
      <w:r>
        <w:rPr>
          <w:rFonts w:hint="eastAsia" w:ascii="宋体" w:hAnsi="宋体" w:cs="宋体"/>
        </w:rPr>
        <w:t>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37"/>
        <w:ind w:firstLine="420"/>
        <w:rPr>
          <w:rFonts w:ascii="宋体" w:hAnsi="宋体" w:cs="宋体"/>
        </w:rPr>
      </w:pPr>
      <w:r>
        <w:rPr>
          <w:rFonts w:hint="eastAsia" w:ascii="宋体" w:hAnsi="宋体" w:cs="宋体"/>
        </w:rPr>
        <w:t xml:space="preserve">                          </w:t>
      </w:r>
    </w:p>
    <w:p>
      <w:pPr>
        <w:pStyle w:val="37"/>
        <w:ind w:firstLine="420"/>
        <w:rPr>
          <w:rFonts w:ascii="宋体" w:hAnsi="宋体" w:cs="宋体"/>
        </w:rPr>
      </w:pPr>
      <w:r>
        <w:rPr>
          <w:rFonts w:hint="eastAsia" w:ascii="宋体" w:hAnsi="宋体" w:cs="宋体"/>
        </w:rPr>
        <w:t>特此声明！</w:t>
      </w: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5040" w:firstLineChars="2400"/>
        <w:rPr>
          <w:rFonts w:ascii="宋体" w:hAnsi="宋体" w:cs="宋体"/>
        </w:rPr>
      </w:pPr>
      <w:r>
        <w:rPr>
          <w:rFonts w:hint="eastAsia" w:ascii="宋体" w:hAnsi="宋体" w:cs="宋体"/>
        </w:rPr>
        <w:t>竞标单位授权代表：（签字或盖章）</w:t>
      </w:r>
    </w:p>
    <w:p>
      <w:pPr>
        <w:pStyle w:val="37"/>
        <w:ind w:firstLine="5040" w:firstLineChars="2400"/>
        <w:rPr>
          <w:rFonts w:ascii="宋体" w:hAnsi="宋体" w:cs="宋体"/>
        </w:rPr>
      </w:pPr>
      <w:r>
        <w:rPr>
          <w:rFonts w:hint="eastAsia" w:ascii="宋体" w:hAnsi="宋体" w:cs="宋体"/>
        </w:rPr>
        <w:t>竞标单位：（加盖公章）</w:t>
      </w:r>
    </w:p>
    <w:p>
      <w:pPr>
        <w:pStyle w:val="37"/>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8"/>
        <w:ind w:firstLine="0" w:firstLineChars="0"/>
        <w:rPr>
          <w:rFonts w:ascii="宋体" w:hAnsi="宋体" w:cs="宋体"/>
        </w:rPr>
      </w:pPr>
      <w:r>
        <w:rPr>
          <w:rFonts w:hint="eastAsia" w:ascii="宋体" w:hAnsi="宋体" w:cs="宋体"/>
        </w:rPr>
        <w:t>*附件3</w:t>
      </w:r>
    </w:p>
    <w:p>
      <w:pPr>
        <w:pStyle w:val="37"/>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2" w:name="_Toc115362587"/>
      <w:bookmarkStart w:id="33" w:name="_Toc115362490"/>
      <w:bookmarkStart w:id="34" w:name="_Toc115424832"/>
      <w:bookmarkStart w:id="35" w:name="_Toc115362806"/>
      <w:r>
        <w:rPr>
          <w:rStyle w:val="30"/>
          <w:rFonts w:hint="eastAsia" w:ascii="宋体" w:hAnsi="宋体" w:cs="宋体"/>
          <w:color w:val="000000" w:themeColor="text1"/>
          <w14:textFill>
            <w14:solidFill>
              <w14:schemeClr w14:val="tx1"/>
            </w14:solidFill>
          </w14:textFill>
        </w:rPr>
        <w:t>法定代表人授权委托书</w:t>
      </w:r>
      <w:bookmarkEnd w:id="32"/>
      <w:bookmarkEnd w:id="33"/>
      <w:bookmarkEnd w:id="34"/>
      <w:bookmarkEnd w:id="35"/>
      <w:r>
        <w:rPr>
          <w:rStyle w:val="30"/>
          <w:rFonts w:hint="eastAsia" w:ascii="宋体" w:hAnsi="宋体" w:cs="宋体"/>
          <w:color w:val="000000" w:themeColor="text1"/>
          <w14:textFill>
            <w14:solidFill>
              <w14:schemeClr w14:val="tx1"/>
            </w14:solidFill>
          </w14:textFill>
        </w:rPr>
        <w:fldChar w:fldCharType="end"/>
      </w:r>
    </w:p>
    <w:p>
      <w:pPr>
        <w:pStyle w:val="37"/>
        <w:ind w:firstLine="420"/>
        <w:rPr>
          <w:rFonts w:ascii="宋体" w:hAnsi="宋体" w:cs="宋体"/>
        </w:rPr>
      </w:pPr>
    </w:p>
    <w:p>
      <w:pPr>
        <w:pStyle w:val="37"/>
        <w:ind w:firstLine="0" w:firstLineChars="0"/>
        <w:rPr>
          <w:rFonts w:ascii="宋体" w:hAnsi="宋体" w:cs="宋体"/>
        </w:rPr>
      </w:pPr>
      <w:r>
        <w:rPr>
          <w:rFonts w:hint="eastAsia" w:ascii="宋体" w:hAnsi="宋体" w:cs="宋体"/>
        </w:rPr>
        <w:t>江苏琏升科技有限公司：</w:t>
      </w:r>
    </w:p>
    <w:p>
      <w:pPr>
        <w:pStyle w:val="37"/>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37"/>
        <w:ind w:firstLine="420"/>
        <w:rPr>
          <w:rFonts w:ascii="宋体" w:hAnsi="宋体" w:cs="宋体"/>
        </w:rPr>
      </w:pPr>
      <w:r>
        <w:rPr>
          <w:rFonts w:hint="eastAsia" w:ascii="宋体" w:hAnsi="宋体" w:cs="宋体"/>
        </w:rPr>
        <w:t>法定代表人身份证复印件：</w:t>
      </w:r>
    </w:p>
    <w:p>
      <w:pPr>
        <w:pStyle w:val="37"/>
        <w:ind w:firstLine="420"/>
        <w:rPr>
          <w:rFonts w:ascii="宋体" w:hAnsi="宋体" w:cs="宋体"/>
        </w:rPr>
      </w:pPr>
    </w:p>
    <w:tbl>
      <w:tblPr>
        <w:tblStyle w:val="25"/>
        <w:tblW w:w="4986" w:type="pct"/>
        <w:tblInd w:w="0" w:type="dxa"/>
        <w:tblLayout w:type="autofit"/>
        <w:tblCellMar>
          <w:top w:w="0" w:type="dxa"/>
          <w:left w:w="108" w:type="dxa"/>
          <w:bottom w:w="0" w:type="dxa"/>
          <w:right w:w="108" w:type="dxa"/>
        </w:tblCellMar>
      </w:tblPr>
      <w:tblGrid>
        <w:gridCol w:w="4983"/>
        <w:gridCol w:w="4986"/>
      </w:tblGrid>
      <w:tr>
        <w:trPr>
          <w:trHeight w:val="2670" w:hRule="atLeast"/>
        </w:trPr>
        <w:tc>
          <w:tcPr>
            <w:tcW w:w="2499" w:type="pct"/>
          </w:tcPr>
          <w:p>
            <w:pPr>
              <w:pStyle w:val="37"/>
              <w:widowControl w:val="0"/>
              <w:ind w:firstLine="420"/>
              <w:jc w:val="both"/>
              <w:rPr>
                <w:rFonts w:ascii="宋体" w:hAnsi="宋体" w:cs="宋体"/>
              </w:rPr>
            </w:pPr>
            <w:r>
              <w:rPr>
                <w:rFonts w:hint="eastAsia" w:ascii="宋体" w:hAnsi="宋体" w:cs="宋体"/>
              </w:rPr>
              <w:t>正面</w:t>
            </w:r>
          </w:p>
        </w:tc>
        <w:tc>
          <w:tcPr>
            <w:tcW w:w="2500" w:type="pct"/>
          </w:tcPr>
          <w:p>
            <w:pPr>
              <w:pStyle w:val="37"/>
              <w:widowControl w:val="0"/>
              <w:ind w:firstLine="420"/>
              <w:jc w:val="both"/>
              <w:rPr>
                <w:rFonts w:ascii="宋体" w:hAnsi="宋体" w:cs="宋体"/>
              </w:rPr>
            </w:pPr>
            <w:r>
              <w:rPr>
                <w:rFonts w:hint="eastAsia" w:ascii="宋体" w:hAnsi="宋体" w:cs="宋体"/>
              </w:rPr>
              <w:t>反面</w:t>
            </w:r>
          </w:p>
        </w:tc>
      </w:tr>
    </w:tbl>
    <w:p>
      <w:pPr>
        <w:pStyle w:val="37"/>
        <w:ind w:firstLine="420"/>
        <w:rPr>
          <w:rFonts w:ascii="宋体" w:hAnsi="宋体" w:cs="宋体"/>
        </w:rPr>
      </w:pPr>
      <w:r>
        <w:rPr>
          <w:rFonts w:hint="eastAsia" w:ascii="宋体" w:hAnsi="宋体" w:cs="宋体"/>
        </w:rPr>
        <w:t>授权代表身份证复印件：</w:t>
      </w:r>
    </w:p>
    <w:tbl>
      <w:tblPr>
        <w:tblStyle w:val="25"/>
        <w:tblW w:w="0" w:type="auto"/>
        <w:tblInd w:w="0" w:type="dxa"/>
        <w:tblLayout w:type="autofit"/>
        <w:tblCellMar>
          <w:top w:w="0" w:type="dxa"/>
          <w:left w:w="108" w:type="dxa"/>
          <w:bottom w:w="0" w:type="dxa"/>
          <w:right w:w="108" w:type="dxa"/>
        </w:tblCellMar>
      </w:tblPr>
      <w:tblGrid>
        <w:gridCol w:w="4970"/>
        <w:gridCol w:w="4970"/>
      </w:tblGrid>
      <w:tr>
        <w:tblPrEx>
          <w:tblCellMar>
            <w:top w:w="0" w:type="dxa"/>
            <w:left w:w="108" w:type="dxa"/>
            <w:bottom w:w="0" w:type="dxa"/>
            <w:right w:w="108" w:type="dxa"/>
          </w:tblCellMar>
        </w:tblPrEx>
        <w:trPr>
          <w:trHeight w:val="3518" w:hRule="atLeast"/>
        </w:trPr>
        <w:tc>
          <w:tcPr>
            <w:tcW w:w="4970" w:type="dxa"/>
          </w:tcPr>
          <w:p>
            <w:pPr>
              <w:pStyle w:val="37"/>
              <w:widowControl w:val="0"/>
              <w:ind w:firstLine="420"/>
              <w:jc w:val="both"/>
              <w:rPr>
                <w:rFonts w:ascii="宋体" w:hAnsi="宋体" w:cs="宋体"/>
              </w:rPr>
            </w:pPr>
            <w:r>
              <w:rPr>
                <w:rFonts w:hint="eastAsia" w:ascii="宋体" w:hAnsi="宋体" w:cs="宋体"/>
              </w:rPr>
              <w:t>正面</w:t>
            </w:r>
          </w:p>
        </w:tc>
        <w:tc>
          <w:tcPr>
            <w:tcW w:w="4970" w:type="dxa"/>
          </w:tcPr>
          <w:p>
            <w:pPr>
              <w:pStyle w:val="37"/>
              <w:widowControl w:val="0"/>
              <w:ind w:firstLine="420"/>
              <w:jc w:val="both"/>
              <w:rPr>
                <w:rFonts w:ascii="宋体" w:hAnsi="宋体" w:cs="宋体"/>
              </w:rPr>
            </w:pPr>
            <w:r>
              <w:rPr>
                <w:rFonts w:hint="eastAsia" w:ascii="宋体" w:hAnsi="宋体" w:cs="宋体"/>
              </w:rPr>
              <w:t>反面</w:t>
            </w:r>
          </w:p>
        </w:tc>
      </w:tr>
    </w:tbl>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pStyle w:val="37"/>
        <w:ind w:firstLine="5040" w:firstLineChars="2400"/>
        <w:rPr>
          <w:rFonts w:ascii="宋体" w:hAnsi="宋体" w:cs="宋体"/>
        </w:rPr>
      </w:pPr>
      <w:r>
        <w:rPr>
          <w:rFonts w:hint="eastAsia" w:ascii="宋体" w:hAnsi="宋体" w:cs="宋体"/>
        </w:rPr>
        <w:t>竞标单位法定代表人（签字或盖章）:</w:t>
      </w:r>
    </w:p>
    <w:p>
      <w:pPr>
        <w:pStyle w:val="37"/>
        <w:ind w:firstLine="5040" w:firstLineChars="2400"/>
        <w:rPr>
          <w:rFonts w:ascii="宋体" w:hAnsi="宋体" w:cs="宋体"/>
        </w:rPr>
      </w:pPr>
      <w:r>
        <w:rPr>
          <w:rFonts w:hint="eastAsia" w:ascii="宋体" w:hAnsi="宋体" w:cs="宋体"/>
        </w:rPr>
        <w:t>竞标单位授权代表（签字）：</w:t>
      </w:r>
    </w:p>
    <w:p>
      <w:pPr>
        <w:pStyle w:val="37"/>
        <w:ind w:firstLine="5040" w:firstLineChars="2400"/>
        <w:rPr>
          <w:rFonts w:ascii="宋体" w:hAnsi="宋体" w:cs="宋体"/>
        </w:rPr>
      </w:pPr>
      <w:r>
        <w:rPr>
          <w:rFonts w:hint="eastAsia" w:ascii="宋体" w:hAnsi="宋体" w:cs="宋体"/>
        </w:rPr>
        <w:t>竞标单位（加盖公章）:</w:t>
      </w:r>
    </w:p>
    <w:p>
      <w:pPr>
        <w:pStyle w:val="37"/>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8"/>
        <w:ind w:firstLine="0" w:firstLineChars="0"/>
        <w:rPr>
          <w:rFonts w:ascii="宋体" w:hAnsi="宋体" w:cs="宋体"/>
        </w:rPr>
      </w:pPr>
      <w:r>
        <w:rPr>
          <w:rFonts w:hint="eastAsia" w:ascii="宋体" w:hAnsi="宋体" w:cs="宋体"/>
        </w:rPr>
        <w:t>*附件4</w:t>
      </w:r>
    </w:p>
    <w:p>
      <w:pPr>
        <w:pStyle w:val="37"/>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6" w:name="_Toc115362588"/>
      <w:bookmarkStart w:id="37" w:name="_Toc115362807"/>
      <w:bookmarkStart w:id="38" w:name="_Toc115362491"/>
      <w:bookmarkStart w:id="39" w:name="_Toc115424833"/>
      <w:r>
        <w:rPr>
          <w:rStyle w:val="30"/>
          <w:rFonts w:hint="eastAsia" w:ascii="宋体" w:hAnsi="宋体" w:cs="宋体"/>
          <w:color w:val="000000" w:themeColor="text1"/>
          <w14:textFill>
            <w14:solidFill>
              <w14:schemeClr w14:val="tx1"/>
            </w14:solidFill>
          </w14:textFill>
        </w:rPr>
        <w:t>竞标人承诺函</w:t>
      </w:r>
      <w:bookmarkEnd w:id="36"/>
      <w:bookmarkEnd w:id="37"/>
      <w:bookmarkEnd w:id="38"/>
      <w:bookmarkEnd w:id="39"/>
      <w:r>
        <w:rPr>
          <w:rStyle w:val="30"/>
          <w:rFonts w:hint="eastAsia" w:ascii="宋体" w:hAnsi="宋体" w:cs="宋体"/>
          <w:color w:val="000000" w:themeColor="text1"/>
          <w14:textFill>
            <w14:solidFill>
              <w14:schemeClr w14:val="tx1"/>
            </w14:solidFill>
          </w14:textFill>
        </w:rPr>
        <w:fldChar w:fldCharType="end"/>
      </w:r>
    </w:p>
    <w:p>
      <w:pPr>
        <w:pStyle w:val="37"/>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37"/>
        <w:ind w:firstLine="0" w:firstLineChars="0"/>
        <w:rPr>
          <w:rFonts w:ascii="宋体" w:hAnsi="宋体" w:cs="宋体"/>
        </w:rPr>
      </w:pPr>
      <w:r>
        <w:rPr>
          <w:rFonts w:hint="eastAsia" w:ascii="宋体" w:hAnsi="宋体" w:cs="宋体"/>
        </w:rPr>
        <w:t>江苏琏升科技有限公司：</w:t>
      </w:r>
    </w:p>
    <w:p>
      <w:pPr>
        <w:pStyle w:val="37"/>
        <w:ind w:firstLine="420"/>
        <w:rPr>
          <w:rFonts w:ascii="宋体" w:hAnsi="宋体" w:cs="宋体"/>
        </w:rPr>
      </w:pPr>
      <w:r>
        <w:rPr>
          <w:rFonts w:hint="eastAsia" w:ascii="宋体" w:hAnsi="宋体" w:cs="宋体"/>
        </w:rPr>
        <w:t>我代表（竞标单位名称），在此做出如下承诺：</w:t>
      </w:r>
    </w:p>
    <w:p>
      <w:pPr>
        <w:pStyle w:val="37"/>
        <w:ind w:firstLine="420"/>
        <w:outlineLvl w:val="1"/>
        <w:rPr>
          <w:rFonts w:ascii="宋体" w:hAnsi="宋体" w:cs="宋体"/>
        </w:rPr>
      </w:pPr>
      <w:r>
        <w:rPr>
          <w:rFonts w:hint="eastAsia" w:ascii="宋体" w:hAnsi="宋体" w:cs="宋体"/>
        </w:rPr>
        <w:t>1、完全理解和接受招标文件的一切规定和要求。</w:t>
      </w:r>
    </w:p>
    <w:p>
      <w:pPr>
        <w:pStyle w:val="37"/>
        <w:ind w:firstLine="420"/>
        <w:rPr>
          <w:rFonts w:ascii="宋体" w:hAnsi="宋体" w:cs="宋体"/>
        </w:rPr>
      </w:pPr>
      <w:r>
        <w:rPr>
          <w:rFonts w:hint="eastAsia" w:ascii="宋体" w:hAnsi="宋体" w:cs="宋体"/>
        </w:rPr>
        <w:t>2、我方的竞标报价为固定价，并充分考虑了履行合同期市场等因素变化的风险。在</w:t>
      </w:r>
      <w:r>
        <w:rPr>
          <w:rFonts w:hint="eastAsia" w:ascii="宋体" w:hAnsi="宋体" w:cs="宋体"/>
          <w:lang w:val="en-US" w:eastAsia="zh-CN"/>
        </w:rPr>
        <w:t>工程面积无重大变更</w:t>
      </w:r>
      <w:r>
        <w:rPr>
          <w:rFonts w:hint="eastAsia" w:ascii="宋体" w:hAnsi="宋体" w:cs="宋体"/>
        </w:rPr>
        <w:t>调整的情况下，竞标报价在竞标有效期和合同有效期内固定不变。</w:t>
      </w:r>
    </w:p>
    <w:p>
      <w:pPr>
        <w:pStyle w:val="37"/>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w:t>
      </w:r>
      <w:r>
        <w:rPr>
          <w:rFonts w:hint="eastAsia" w:ascii="宋体" w:hAnsi="宋体" w:cs="宋体"/>
          <w:lang w:val="en-US" w:eastAsia="zh-CN"/>
        </w:rPr>
        <w:t>民用建筑设计</w:t>
      </w:r>
      <w:r>
        <w:rPr>
          <w:rFonts w:hint="eastAsia" w:ascii="宋体" w:hAnsi="宋体" w:cs="宋体"/>
        </w:rPr>
        <w:t>服务，按合同要求时间按时、按质、按量完成</w:t>
      </w:r>
      <w:r>
        <w:rPr>
          <w:rFonts w:hint="eastAsia" w:ascii="宋体" w:hAnsi="宋体" w:cs="宋体"/>
          <w:lang w:val="en-US" w:eastAsia="zh-CN"/>
        </w:rPr>
        <w:t>民用建筑设计</w:t>
      </w:r>
      <w:r>
        <w:rPr>
          <w:rFonts w:hint="eastAsia" w:ascii="宋体" w:hAnsi="宋体" w:cs="宋体"/>
        </w:rPr>
        <w:t>服务等。如果在合同执行过程中，发现</w:t>
      </w:r>
      <w:r>
        <w:rPr>
          <w:rFonts w:hint="eastAsia" w:ascii="宋体" w:hAnsi="宋体" w:cs="宋体"/>
          <w:lang w:val="en-US" w:eastAsia="zh-CN"/>
        </w:rPr>
        <w:t>服务</w:t>
      </w:r>
      <w:r>
        <w:rPr>
          <w:rFonts w:hint="eastAsia" w:ascii="宋体" w:hAnsi="宋体" w:cs="宋体"/>
        </w:rPr>
        <w:t>质量问题、有缺陷和技术资料有错误，或者由于我方技术人员指导错误和疏忽影响招标人正常生产的，应立即无偿采取有效措施弥补。如给贵方造成损失（包括但不限于工期逾期的停工损失、</w:t>
      </w:r>
      <w:r>
        <w:rPr>
          <w:rFonts w:hint="eastAsia" w:ascii="宋体" w:hAnsi="宋体" w:cs="宋体"/>
          <w:lang w:eastAsia="zh-CN"/>
        </w:rPr>
        <w:t>民用建筑设计</w:t>
      </w:r>
      <w:r>
        <w:rPr>
          <w:rFonts w:hint="eastAsia" w:ascii="宋体" w:hAnsi="宋体" w:cs="宋体"/>
        </w:rPr>
        <w:t>失责的工程质量损失、</w:t>
      </w:r>
      <w:r>
        <w:rPr>
          <w:rFonts w:hint="eastAsia" w:ascii="宋体" w:hAnsi="宋体" w:cs="宋体"/>
          <w:lang w:val="en-US" w:eastAsia="zh-CN"/>
        </w:rPr>
        <w:t>工程款差额损失、</w:t>
      </w:r>
      <w:r>
        <w:rPr>
          <w:rFonts w:hint="eastAsia" w:ascii="宋体" w:hAnsi="宋体" w:cs="宋体"/>
        </w:rPr>
        <w:t>返工损失、逾期投产的产能损失、向第三方承担的违约金、赔偿金、补偿金、罚款、罚金等），将全额赔偿。</w:t>
      </w:r>
    </w:p>
    <w:p>
      <w:pPr>
        <w:pStyle w:val="37"/>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37"/>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37"/>
        <w:ind w:firstLine="420"/>
        <w:rPr>
          <w:rFonts w:ascii="宋体" w:hAnsi="宋体" w:cs="宋体"/>
        </w:rPr>
      </w:pPr>
      <w:r>
        <w:rPr>
          <w:rFonts w:hint="eastAsia" w:ascii="宋体" w:hAnsi="宋体" w:cs="宋体"/>
        </w:rPr>
        <w:t>6、我方保证所提供的</w:t>
      </w:r>
      <w:r>
        <w:rPr>
          <w:rFonts w:hint="eastAsia" w:ascii="宋体" w:hAnsi="宋体" w:cs="宋体"/>
          <w:lang w:val="en-US" w:eastAsia="zh-CN"/>
        </w:rPr>
        <w:t>民用建筑设计服务是</w:t>
      </w:r>
      <w:r>
        <w:rPr>
          <w:rFonts w:hint="eastAsia" w:ascii="宋体" w:hAnsi="宋体" w:cs="宋体"/>
        </w:rPr>
        <w:t>先进的、成熟的、质量优良的，符合</w:t>
      </w:r>
      <w:r>
        <w:rPr>
          <w:rFonts w:hint="eastAsia" w:ascii="宋体" w:hAnsi="宋体" w:cs="宋体"/>
          <w:lang w:val="en-US" w:eastAsia="zh-CN"/>
        </w:rPr>
        <w:t>招标人关于项目造价、及设计管理的全部</w:t>
      </w:r>
      <w:r>
        <w:rPr>
          <w:rFonts w:hint="eastAsia" w:ascii="宋体" w:hAnsi="宋体" w:cs="宋体"/>
        </w:rPr>
        <w:t>要求。</w:t>
      </w:r>
    </w:p>
    <w:p>
      <w:pPr>
        <w:pStyle w:val="37"/>
        <w:ind w:firstLine="420"/>
        <w:rPr>
          <w:rFonts w:ascii="宋体" w:hAnsi="宋体" w:cs="宋体"/>
        </w:rPr>
      </w:pPr>
      <w:r>
        <w:rPr>
          <w:rFonts w:hint="eastAsia" w:ascii="宋体" w:hAnsi="宋体" w:cs="宋体"/>
        </w:rPr>
        <w:t>7、我方保证所交付的技术资料完整和内容正确，并能满足合同的要求，所提供的</w:t>
      </w:r>
      <w:r>
        <w:rPr>
          <w:rFonts w:hint="eastAsia" w:ascii="宋体" w:hAnsi="宋体" w:cs="宋体"/>
          <w:lang w:val="en-US" w:eastAsia="zh-CN"/>
        </w:rPr>
        <w:t>服务标准</w:t>
      </w:r>
      <w:r>
        <w:rPr>
          <w:rFonts w:hint="eastAsia" w:ascii="宋体" w:hAnsi="宋体" w:cs="宋体"/>
        </w:rPr>
        <w:t>满足或超过招标文件中的技术要求，并且能够按照贵方的要求及时提供。</w:t>
      </w:r>
    </w:p>
    <w:p>
      <w:pPr>
        <w:pStyle w:val="37"/>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8、竞标单位在参加本次招标前已经对本项目进行充分的了解，也清楚的了解到本项目的重要性及紧迫性，因竞标单位原因（包括不限于违约行为）致使项目建设各个环节和时间节点未能按时达成、</w:t>
      </w:r>
      <w:r>
        <w:rPr>
          <w:rFonts w:hint="eastAsia" w:ascii="宋体" w:hAnsi="宋体" w:cs="宋体"/>
          <w:lang w:val="en-US" w:eastAsia="zh-CN"/>
        </w:rPr>
        <w:t>服务</w:t>
      </w:r>
      <w:r>
        <w:rPr>
          <w:rFonts w:hint="eastAsia" w:ascii="宋体" w:hAnsi="宋体" w:cs="宋体"/>
        </w:rPr>
        <w:t>存在质量问题或验收时未发现而在</w:t>
      </w:r>
      <w:r>
        <w:rPr>
          <w:rFonts w:hint="eastAsia" w:ascii="宋体" w:hAnsi="宋体" w:cs="宋体"/>
          <w:lang w:val="en-US" w:eastAsia="zh-CN"/>
        </w:rPr>
        <w:t>项目结项目实施或验收</w:t>
      </w:r>
      <w:r>
        <w:rPr>
          <w:rFonts w:hint="eastAsia" w:ascii="宋体" w:hAnsi="宋体" w:cs="宋体"/>
        </w:rPr>
        <w:t>过程中出现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37"/>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37"/>
        <w:ind w:firstLine="5040" w:firstLineChars="2400"/>
        <w:rPr>
          <w:rFonts w:ascii="宋体" w:hAnsi="宋体" w:cs="宋体"/>
        </w:rPr>
      </w:pPr>
    </w:p>
    <w:p>
      <w:pPr>
        <w:pStyle w:val="37"/>
        <w:ind w:firstLine="5040" w:firstLineChars="2400"/>
        <w:rPr>
          <w:rFonts w:ascii="宋体" w:hAnsi="宋体" w:cs="宋体"/>
        </w:rPr>
      </w:pPr>
      <w:r>
        <w:rPr>
          <w:rFonts w:hint="eastAsia" w:ascii="宋体" w:hAnsi="宋体" w:cs="宋体"/>
        </w:rPr>
        <w:t>竞标单位授权代表（签字或盖章）:</w:t>
      </w:r>
    </w:p>
    <w:p>
      <w:pPr>
        <w:pStyle w:val="37"/>
        <w:ind w:firstLine="5040" w:firstLineChars="2400"/>
        <w:rPr>
          <w:rFonts w:ascii="宋体" w:hAnsi="宋体" w:cs="宋体"/>
        </w:rPr>
      </w:pPr>
      <w:r>
        <w:rPr>
          <w:rFonts w:hint="eastAsia" w:ascii="宋体" w:hAnsi="宋体" w:cs="宋体"/>
        </w:rPr>
        <w:t>竞标单位（加盖公章）:</w:t>
      </w:r>
    </w:p>
    <w:p>
      <w:pPr>
        <w:pStyle w:val="37"/>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8"/>
        <w:ind w:firstLine="0" w:firstLineChars="0"/>
        <w:outlineLvl w:val="2"/>
        <w:rPr>
          <w:rFonts w:ascii="宋体" w:hAnsi="宋体" w:cs="宋体"/>
        </w:rPr>
      </w:pPr>
      <w:r>
        <w:rPr>
          <w:rFonts w:hint="eastAsia" w:ascii="宋体" w:hAnsi="宋体" w:cs="宋体"/>
        </w:rPr>
        <w:t>*附件5</w:t>
      </w:r>
    </w:p>
    <w:p>
      <w:pPr>
        <w:spacing w:line="360" w:lineRule="auto"/>
        <w:jc w:val="center"/>
        <w:rPr>
          <w:rStyle w:val="30"/>
          <w:rFonts w:ascii="宋体" w:hAnsi="宋体" w:eastAsia="宋体" w:cs="宋体"/>
          <w:b/>
          <w:color w:val="000000" w:themeColor="text1"/>
          <w14:textFill>
            <w14:solidFill>
              <w14:schemeClr w14:val="tx1"/>
            </w14:solidFill>
          </w14:textFill>
        </w:rPr>
      </w:pPr>
      <w:r>
        <w:rPr>
          <w:rStyle w:val="30"/>
          <w:rFonts w:hint="eastAsia" w:ascii="宋体" w:hAnsi="宋体" w:eastAsia="宋体" w:cs="宋体"/>
          <w:b/>
          <w:color w:val="000000" w:themeColor="text1"/>
          <w14:textFill>
            <w14:solidFill>
              <w14:schemeClr w14:val="tx1"/>
            </w14:solidFill>
          </w14:textFill>
        </w:rPr>
        <w:t>开标一览表</w:t>
      </w:r>
    </w:p>
    <w:p>
      <w:pPr>
        <w:autoSpaceDE w:val="0"/>
        <w:autoSpaceDN w:val="0"/>
        <w:adjustRightInd w:val="0"/>
        <w:spacing w:line="360" w:lineRule="auto"/>
        <w:ind w:left="720"/>
        <w:rPr>
          <w:rFonts w:ascii="宋体" w:hAnsi="宋体" w:cs="宋体"/>
          <w:b/>
          <w:kern w:val="0"/>
          <w:szCs w:val="36"/>
        </w:rPr>
      </w:pPr>
    </w:p>
    <w:p>
      <w:pPr>
        <w:autoSpaceDE w:val="0"/>
        <w:autoSpaceDN w:val="0"/>
        <w:adjustRightInd w:val="0"/>
        <w:spacing w:line="360" w:lineRule="auto"/>
        <w:jc w:val="left"/>
        <w:rPr>
          <w:rFonts w:ascii="宋体" w:hAnsi="宋体" w:eastAsia="宋体" w:cs="宋体"/>
        </w:rPr>
      </w:pPr>
      <w:r>
        <w:rPr>
          <w:rFonts w:hint="eastAsia" w:ascii="宋体" w:hAnsi="宋体" w:eastAsia="宋体" w:cs="宋体"/>
        </w:rPr>
        <w:t>投标人名称：</w:t>
      </w:r>
    </w:p>
    <w:p>
      <w:pPr>
        <w:widowControl/>
        <w:jc w:val="left"/>
        <w:rPr>
          <w:rFonts w:hint="default" w:ascii="宋体" w:hAnsi="宋体" w:cs="宋体" w:eastAsiaTheme="minorEastAsia"/>
          <w:lang w:val="en-US" w:eastAsia="zh-CN"/>
        </w:rPr>
      </w:pPr>
      <w:r>
        <w:rPr>
          <w:rFonts w:hint="eastAsia" w:ascii="宋体" w:hAnsi="宋体" w:eastAsia="宋体" w:cs="宋体"/>
        </w:rPr>
        <w:t>项目名称：江苏琏升科技有限公司异质结电池片项目</w:t>
      </w:r>
      <w:r>
        <w:rPr>
          <w:rFonts w:hint="eastAsia"/>
          <w:lang w:val="en-US" w:eastAsia="zh-CN"/>
        </w:rPr>
        <w:t>民用建筑设计</w:t>
      </w:r>
    </w:p>
    <w:p>
      <w:pPr>
        <w:spacing w:line="360" w:lineRule="auto"/>
        <w:rPr>
          <w:rFonts w:ascii="宋体" w:hAnsi="宋体" w:cs="宋体"/>
          <w:kern w:val="0"/>
        </w:rPr>
      </w:pPr>
    </w:p>
    <w:tbl>
      <w:tblPr>
        <w:tblStyle w:val="25"/>
        <w:tblW w:w="10058" w:type="dxa"/>
        <w:tblInd w:w="-516" w:type="dxa"/>
        <w:tblLayout w:type="fixed"/>
        <w:tblCellMar>
          <w:top w:w="0" w:type="dxa"/>
          <w:left w:w="108" w:type="dxa"/>
          <w:bottom w:w="0" w:type="dxa"/>
          <w:right w:w="108" w:type="dxa"/>
        </w:tblCellMar>
      </w:tblPr>
      <w:tblGrid>
        <w:gridCol w:w="2896"/>
        <w:gridCol w:w="2238"/>
        <w:gridCol w:w="1402"/>
        <w:gridCol w:w="1761"/>
        <w:gridCol w:w="1761"/>
      </w:tblGrid>
      <w:tr>
        <w:tblPrEx>
          <w:tblCellMar>
            <w:top w:w="0" w:type="dxa"/>
            <w:left w:w="108" w:type="dxa"/>
            <w:bottom w:w="0" w:type="dxa"/>
            <w:right w:w="108" w:type="dxa"/>
          </w:tblCellMar>
        </w:tblPrEx>
        <w:trPr>
          <w:trHeight w:val="962" w:hRule="atLeast"/>
        </w:trPr>
        <w:tc>
          <w:tcPr>
            <w:tcW w:w="2896"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Ansi="宋体"/>
                <w:sz w:val="21"/>
                <w:szCs w:val="23"/>
              </w:rPr>
            </w:pPr>
            <w:r>
              <w:rPr>
                <w:rFonts w:hint="eastAsia" w:hAnsi="宋体"/>
                <w:sz w:val="21"/>
                <w:szCs w:val="23"/>
              </w:rPr>
              <w:t>项目名称</w:t>
            </w:r>
          </w:p>
        </w:tc>
        <w:tc>
          <w:tcPr>
            <w:tcW w:w="2238"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Ansi="宋体"/>
                <w:sz w:val="21"/>
                <w:szCs w:val="23"/>
              </w:rPr>
            </w:pPr>
            <w:r>
              <w:rPr>
                <w:rFonts w:hint="eastAsia" w:hAnsi="宋体"/>
                <w:sz w:val="21"/>
                <w:szCs w:val="23"/>
              </w:rPr>
              <w:t>投标总价</w:t>
            </w:r>
          </w:p>
        </w:tc>
        <w:tc>
          <w:tcPr>
            <w:tcW w:w="1402"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Ansi="宋体"/>
                <w:sz w:val="21"/>
                <w:szCs w:val="23"/>
              </w:rPr>
            </w:pPr>
            <w:r>
              <w:rPr>
                <w:rFonts w:hint="eastAsia" w:hAnsi="宋体"/>
                <w:sz w:val="21"/>
                <w:szCs w:val="23"/>
              </w:rPr>
              <w:t>付款方式</w:t>
            </w:r>
          </w:p>
        </w:tc>
        <w:tc>
          <w:tcPr>
            <w:tcW w:w="1761"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Ansi="宋体"/>
                <w:sz w:val="21"/>
                <w:szCs w:val="23"/>
              </w:rPr>
            </w:pPr>
            <w:r>
              <w:rPr>
                <w:rFonts w:hint="eastAsia" w:hAnsi="宋体"/>
                <w:sz w:val="21"/>
                <w:szCs w:val="23"/>
              </w:rPr>
              <w:t>工程地点</w:t>
            </w:r>
          </w:p>
        </w:tc>
        <w:tc>
          <w:tcPr>
            <w:tcW w:w="1761"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Ansi="宋体"/>
                <w:sz w:val="21"/>
                <w:szCs w:val="23"/>
              </w:rPr>
            </w:pPr>
            <w:r>
              <w:rPr>
                <w:rFonts w:hint="eastAsia" w:hAnsi="宋体"/>
                <w:sz w:val="21"/>
                <w:szCs w:val="23"/>
              </w:rPr>
              <w:t>工期（天）</w:t>
            </w:r>
          </w:p>
        </w:tc>
      </w:tr>
      <w:tr>
        <w:tblPrEx>
          <w:tblCellMar>
            <w:top w:w="0" w:type="dxa"/>
            <w:left w:w="108" w:type="dxa"/>
            <w:bottom w:w="0" w:type="dxa"/>
            <w:right w:w="108" w:type="dxa"/>
          </w:tblCellMar>
        </w:tblPrEx>
        <w:trPr>
          <w:trHeight w:val="788" w:hRule="atLeast"/>
        </w:trPr>
        <w:tc>
          <w:tcPr>
            <w:tcW w:w="2896"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int="default" w:hAnsi="宋体" w:eastAsia="宋体"/>
                <w:sz w:val="21"/>
                <w:szCs w:val="23"/>
                <w:lang w:val="en-US" w:eastAsia="zh-CN"/>
              </w:rPr>
            </w:pPr>
            <w:r>
              <w:rPr>
                <w:rFonts w:hint="eastAsia" w:hAnsi="宋体"/>
                <w:sz w:val="21"/>
                <w:szCs w:val="23"/>
                <w:lang w:val="en-US" w:eastAsia="zh-CN"/>
              </w:rPr>
              <w:t>民用建筑设计</w:t>
            </w:r>
          </w:p>
        </w:tc>
        <w:tc>
          <w:tcPr>
            <w:tcW w:w="2238"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int="eastAsia" w:hAnsi="宋体"/>
                <w:sz w:val="21"/>
                <w:szCs w:val="23"/>
              </w:rPr>
            </w:pPr>
          </w:p>
        </w:tc>
        <w:tc>
          <w:tcPr>
            <w:tcW w:w="1402"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int="eastAsia" w:hAnsi="宋体"/>
                <w:sz w:val="21"/>
                <w:szCs w:val="23"/>
              </w:rPr>
            </w:pPr>
          </w:p>
        </w:tc>
        <w:tc>
          <w:tcPr>
            <w:tcW w:w="1761"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int="eastAsia" w:hAnsi="宋体"/>
                <w:sz w:val="21"/>
                <w:szCs w:val="23"/>
              </w:rPr>
            </w:pPr>
          </w:p>
        </w:tc>
        <w:tc>
          <w:tcPr>
            <w:tcW w:w="1761" w:type="dxa"/>
            <w:tcBorders>
              <w:top w:val="single" w:color="000000" w:sz="6" w:space="0"/>
              <w:left w:val="single" w:color="000000" w:sz="4" w:space="0"/>
              <w:bottom w:val="single" w:color="000000" w:sz="4" w:space="0"/>
              <w:right w:val="single" w:color="000000" w:sz="4" w:space="0"/>
            </w:tcBorders>
            <w:vAlign w:val="center"/>
          </w:tcPr>
          <w:p>
            <w:pPr>
              <w:pStyle w:val="45"/>
              <w:spacing w:line="360" w:lineRule="auto"/>
              <w:jc w:val="center"/>
              <w:rPr>
                <w:rFonts w:hint="eastAsia" w:hAnsi="宋体"/>
                <w:sz w:val="21"/>
                <w:szCs w:val="23"/>
              </w:rPr>
            </w:pPr>
          </w:p>
        </w:tc>
      </w:tr>
    </w:tbl>
    <w:p>
      <w:pPr>
        <w:spacing w:line="360" w:lineRule="auto"/>
        <w:rPr>
          <w:rFonts w:ascii="宋体" w:hAnsi="宋体" w:cs="宋体"/>
          <w:kern w:val="0"/>
        </w:rPr>
      </w:pPr>
    </w:p>
    <w:p>
      <w:pPr>
        <w:pStyle w:val="37"/>
        <w:ind w:firstLine="0" w:firstLineChars="0"/>
        <w:rPr>
          <w:rFonts w:ascii="宋体" w:hAnsi="宋体" w:cs="宋体"/>
        </w:rPr>
      </w:pPr>
      <w:r>
        <w:rPr>
          <w:rFonts w:hint="eastAsia" w:ascii="宋体" w:hAnsi="宋体" w:cs="宋体"/>
        </w:rPr>
        <w:t>注：1）此表单总包报价</w:t>
      </w:r>
      <w:r>
        <w:rPr>
          <w:rFonts w:hint="eastAsia" w:ascii="宋体" w:hAnsi="宋体" w:cs="宋体"/>
          <w:lang w:eastAsia="zh-CN"/>
        </w:rPr>
        <w:t>，</w:t>
      </w:r>
      <w:r>
        <w:rPr>
          <w:rFonts w:hint="eastAsia" w:ascii="宋体" w:hAnsi="宋体" w:cs="宋体"/>
          <w:lang w:val="en-US" w:eastAsia="zh-CN"/>
        </w:rPr>
        <w:t>相关报价明细附后</w:t>
      </w:r>
      <w:r>
        <w:rPr>
          <w:rFonts w:hint="eastAsia" w:ascii="宋体" w:hAnsi="宋体" w:cs="宋体"/>
        </w:rPr>
        <w:t>。</w:t>
      </w:r>
    </w:p>
    <w:p>
      <w:pPr>
        <w:pStyle w:val="37"/>
        <w:ind w:firstLine="420"/>
        <w:rPr>
          <w:rFonts w:ascii="宋体" w:hAnsi="宋体" w:cs="宋体"/>
        </w:rPr>
      </w:pPr>
      <w:r>
        <w:rPr>
          <w:rFonts w:hint="eastAsia" w:ascii="宋体" w:hAnsi="宋体" w:cs="宋体"/>
        </w:rPr>
        <w:t>2）此表必须单独密封，以方便开标。</w:t>
      </w:r>
    </w:p>
    <w:p>
      <w:pPr>
        <w:pStyle w:val="37"/>
        <w:ind w:firstLine="420"/>
        <w:rPr>
          <w:rFonts w:ascii="宋体" w:hAnsi="宋体" w:cs="宋体"/>
        </w:rPr>
      </w:pPr>
      <w:r>
        <w:rPr>
          <w:rFonts w:hint="eastAsia" w:ascii="宋体" w:hAnsi="宋体" w:cs="宋体"/>
          <w:lang w:val="en-US" w:eastAsia="zh-CN"/>
        </w:rPr>
        <w:t>3</w:t>
      </w:r>
      <w:r>
        <w:rPr>
          <w:rFonts w:hint="eastAsia" w:ascii="宋体" w:hAnsi="宋体" w:cs="宋体"/>
        </w:rPr>
        <w:t>）开标一览表一正四副。</w:t>
      </w:r>
    </w:p>
    <w:p>
      <w:pPr>
        <w:pStyle w:val="37"/>
        <w:ind w:firstLine="5040" w:firstLineChars="2400"/>
        <w:rPr>
          <w:rFonts w:ascii="宋体" w:hAnsi="宋体" w:cs="宋体"/>
        </w:rPr>
      </w:pPr>
      <w:r>
        <w:rPr>
          <w:rFonts w:hint="eastAsia" w:ascii="宋体" w:hAnsi="宋体" w:cs="宋体"/>
        </w:rPr>
        <w:t>竞标单位授权代表（签字或盖章）:</w:t>
      </w:r>
    </w:p>
    <w:p>
      <w:pPr>
        <w:pStyle w:val="37"/>
        <w:ind w:firstLine="5040" w:firstLineChars="2400"/>
        <w:rPr>
          <w:rFonts w:ascii="宋体" w:hAnsi="宋体" w:cs="宋体"/>
        </w:rPr>
      </w:pPr>
      <w:r>
        <w:rPr>
          <w:rFonts w:hint="eastAsia" w:ascii="宋体" w:hAnsi="宋体" w:cs="宋体"/>
        </w:rPr>
        <w:t>竞标单位（加盖公章）:</w:t>
      </w:r>
    </w:p>
    <w:p>
      <w:pPr>
        <w:pStyle w:val="37"/>
        <w:ind w:firstLine="5040" w:firstLineChars="2400"/>
        <w:rPr>
          <w:rFonts w:ascii="宋体" w:hAnsi="宋体" w:cs="宋体"/>
        </w:rPr>
      </w:pPr>
      <w:r>
        <w:rPr>
          <w:rFonts w:hint="eastAsia" w:ascii="宋体" w:hAnsi="宋体" w:cs="宋体"/>
        </w:rPr>
        <w:t>日期：【】年【】月【】日</w:t>
      </w:r>
    </w:p>
    <w:p>
      <w:pPr>
        <w:jc w:val="left"/>
        <w:rPr>
          <w:rFonts w:ascii="宋体" w:hAnsi="宋体" w:cs="宋体"/>
          <w:kern w:val="0"/>
        </w:rPr>
      </w:pPr>
      <w:r>
        <w:rPr>
          <w:rFonts w:hint="eastAsia" w:ascii="宋体" w:hAnsi="宋体" w:eastAsia="宋体" w:cs="宋体"/>
        </w:rPr>
        <w:br w:type="page"/>
      </w:r>
    </w:p>
    <w:p>
      <w:pPr>
        <w:autoSpaceDE w:val="0"/>
        <w:autoSpaceDN w:val="0"/>
        <w:adjustRightInd w:val="0"/>
        <w:spacing w:line="360" w:lineRule="auto"/>
        <w:jc w:val="left"/>
        <w:rPr>
          <w:rFonts w:ascii="宋体" w:hAnsi="宋体" w:cs="宋体"/>
          <w:kern w:val="0"/>
        </w:rPr>
      </w:pPr>
    </w:p>
    <w:p>
      <w:pPr>
        <w:pStyle w:val="38"/>
        <w:ind w:firstLine="0" w:firstLineChars="0"/>
        <w:rPr>
          <w:rFonts w:ascii="宋体" w:hAnsi="宋体" w:cs="宋体"/>
        </w:rPr>
      </w:pPr>
      <w:r>
        <w:rPr>
          <w:rFonts w:hint="eastAsia" w:ascii="宋体" w:hAnsi="宋体" w:cs="宋体"/>
        </w:rPr>
        <w:t>*附件6</w:t>
      </w:r>
    </w:p>
    <w:p>
      <w:pPr>
        <w:pStyle w:val="37"/>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0" w:name="_Toc115362590"/>
      <w:bookmarkStart w:id="41" w:name="_Toc115362493"/>
      <w:bookmarkStart w:id="42" w:name="_Toc115424835"/>
      <w:bookmarkStart w:id="43" w:name="_Toc115362809"/>
      <w:r>
        <w:rPr>
          <w:rStyle w:val="30"/>
          <w:rFonts w:hint="eastAsia" w:ascii="宋体" w:hAnsi="宋体" w:cs="宋体"/>
          <w:color w:val="000000" w:themeColor="text1"/>
          <w14:textFill>
            <w14:solidFill>
              <w14:schemeClr w14:val="tx1"/>
            </w14:solidFill>
          </w14:textFill>
        </w:rPr>
        <w:t>诚信合作与公平竞争承诺书</w:t>
      </w:r>
      <w:bookmarkEnd w:id="40"/>
      <w:bookmarkEnd w:id="41"/>
      <w:bookmarkEnd w:id="42"/>
      <w:bookmarkEnd w:id="43"/>
      <w:r>
        <w:rPr>
          <w:rStyle w:val="30"/>
          <w:rFonts w:hint="eastAsia" w:ascii="宋体" w:hAnsi="宋体" w:cs="宋体"/>
          <w:color w:val="000000" w:themeColor="text1"/>
          <w14:textFill>
            <w14:solidFill>
              <w14:schemeClr w14:val="tx1"/>
            </w14:solidFill>
          </w14:textFill>
        </w:rPr>
        <w:fldChar w:fldCharType="end"/>
      </w:r>
    </w:p>
    <w:p>
      <w:pPr>
        <w:pStyle w:val="37"/>
        <w:ind w:firstLine="0" w:firstLineChars="0"/>
        <w:rPr>
          <w:rFonts w:ascii="宋体" w:hAnsi="宋体" w:cs="宋体"/>
        </w:rPr>
      </w:pPr>
      <w:r>
        <w:rPr>
          <w:rFonts w:hint="eastAsia" w:ascii="宋体" w:hAnsi="宋体" w:cs="宋体"/>
        </w:rPr>
        <w:t>招标方：江苏琏升科技有限公司：</w:t>
      </w:r>
    </w:p>
    <w:p>
      <w:pPr>
        <w:pStyle w:val="37"/>
        <w:spacing w:line="336" w:lineRule="auto"/>
        <w:ind w:firstLine="0" w:firstLineChars="0"/>
        <w:rPr>
          <w:rFonts w:ascii="宋体" w:hAnsi="宋体" w:cs="宋体"/>
        </w:rPr>
      </w:pPr>
      <w:r>
        <w:rPr>
          <w:rFonts w:hint="eastAsia" w:ascii="宋体" w:hAnsi="宋体" w:cs="宋体"/>
        </w:rPr>
        <w:t>竞标方：</w:t>
      </w:r>
    </w:p>
    <w:p>
      <w:pPr>
        <w:pStyle w:val="37"/>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37"/>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30"/>
          <w:rFonts w:hint="eastAsia" w:ascii="宋体" w:hAnsi="宋体" w:cs="宋体"/>
          <w:color w:val="auto"/>
        </w:rPr>
        <w:t>CS@leascend.com或ComplianceSupervision@leascend.com。</w:t>
      </w:r>
      <w:r>
        <w:rPr>
          <w:rStyle w:val="30"/>
          <w:rFonts w:hint="eastAsia" w:ascii="宋体" w:hAnsi="宋体" w:cs="宋体"/>
          <w:color w:val="auto"/>
        </w:rPr>
        <w:fldChar w:fldCharType="end"/>
      </w:r>
    </w:p>
    <w:p>
      <w:pPr>
        <w:pStyle w:val="37"/>
        <w:numPr>
          <w:ilvl w:val="0"/>
          <w:numId w:val="8"/>
        </w:numPr>
        <w:spacing w:line="336" w:lineRule="auto"/>
        <w:ind w:firstLine="420"/>
        <w:rPr>
          <w:rFonts w:ascii="宋体" w:hAnsi="宋体" w:cs="宋体"/>
        </w:rPr>
      </w:pPr>
      <w:r>
        <w:rPr>
          <w:rFonts w:hint="eastAsia" w:ascii="宋体" w:hAnsi="宋体" w:cs="宋体"/>
        </w:rPr>
        <w:t xml:space="preserve"> 竞标方承诺不与</w:t>
      </w:r>
      <w:r>
        <w:rPr>
          <w:rFonts w:hint="eastAsia" w:ascii="宋体" w:hAnsi="宋体" w:cs="宋体"/>
          <w:lang w:val="en-US" w:eastAsia="zh-CN"/>
        </w:rPr>
        <w:t>江苏</w:t>
      </w:r>
      <w:r>
        <w:rPr>
          <w:rFonts w:hint="eastAsia" w:ascii="宋体" w:hAnsi="宋体" w:cs="宋体"/>
        </w:rPr>
        <w:t>琏升及其关联公司、下属机构现任、开除、辞退、辞职的人员直接或间接发生任何经济往来，或与以上人员合伙经商。如发现此类情况，竞标方保证立即告知招标方。</w:t>
      </w:r>
    </w:p>
    <w:p>
      <w:pPr>
        <w:pStyle w:val="37"/>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37"/>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37"/>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37"/>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37"/>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37"/>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37"/>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37"/>
        <w:spacing w:line="336" w:lineRule="auto"/>
        <w:ind w:firstLine="420"/>
        <w:rPr>
          <w:rFonts w:ascii="宋体" w:hAnsi="宋体" w:cs="宋体"/>
        </w:rPr>
      </w:pPr>
    </w:p>
    <w:p>
      <w:pPr>
        <w:pStyle w:val="37"/>
        <w:spacing w:line="336" w:lineRule="auto"/>
        <w:ind w:firstLine="420"/>
        <w:rPr>
          <w:rFonts w:ascii="宋体" w:hAnsi="宋体" w:cs="宋体"/>
        </w:rPr>
      </w:pPr>
    </w:p>
    <w:p>
      <w:pPr>
        <w:pStyle w:val="37"/>
        <w:spacing w:line="336" w:lineRule="auto"/>
        <w:ind w:firstLine="5040" w:firstLineChars="2400"/>
        <w:rPr>
          <w:rFonts w:ascii="宋体" w:hAnsi="宋体" w:cs="宋体"/>
        </w:rPr>
      </w:pPr>
      <w:r>
        <w:rPr>
          <w:rFonts w:hint="eastAsia" w:ascii="宋体" w:hAnsi="宋体" w:cs="宋体"/>
        </w:rPr>
        <w:t>竞标方（签章）：</w:t>
      </w:r>
    </w:p>
    <w:p>
      <w:pPr>
        <w:pStyle w:val="37"/>
        <w:spacing w:line="336" w:lineRule="auto"/>
        <w:ind w:firstLine="5040" w:firstLineChars="2400"/>
        <w:rPr>
          <w:rFonts w:ascii="宋体" w:hAnsi="宋体" w:cs="宋体"/>
        </w:rPr>
      </w:pPr>
      <w:r>
        <w:rPr>
          <w:rFonts w:hint="eastAsia" w:ascii="宋体" w:hAnsi="宋体" w:cs="宋体"/>
        </w:rPr>
        <w:t>授权代表人（签字）：</w:t>
      </w:r>
    </w:p>
    <w:p>
      <w:pPr>
        <w:pStyle w:val="37"/>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38"/>
        <w:ind w:firstLine="0" w:firstLineChars="0"/>
        <w:rPr>
          <w:rFonts w:ascii="宋体" w:hAnsi="宋体" w:cs="宋体"/>
        </w:rPr>
      </w:pPr>
      <w:r>
        <w:rPr>
          <w:rFonts w:hint="eastAsia" w:ascii="宋体" w:hAnsi="宋体" w:cs="宋体"/>
        </w:rPr>
        <w:t>*附件7</w:t>
      </w:r>
    </w:p>
    <w:p>
      <w:pPr>
        <w:spacing w:line="288"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tbl>
      <w:tblPr>
        <w:tblStyle w:val="26"/>
        <w:tblpPr w:leftFromText="180" w:rightFromText="180" w:vertAnchor="text" w:horzAnchor="page" w:tblpX="7073"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82"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82"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82"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582"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23"/>
        <w:spacing w:beforeAutospacing="0" w:afterAutospacing="0" w:line="360" w:lineRule="auto"/>
        <w:rPr>
          <w:rFonts w:cs="宋体"/>
        </w:rPr>
      </w:pPr>
    </w:p>
    <w:tbl>
      <w:tblPr>
        <w:tblStyle w:val="26"/>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披露方：江苏琏升科技有限公司</w:t>
            </w:r>
          </w:p>
        </w:tc>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法定代表人：王新</w:t>
            </w:r>
          </w:p>
        </w:tc>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送达地址：【】</w:t>
            </w:r>
          </w:p>
        </w:tc>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联系电话：【】</w:t>
            </w:r>
          </w:p>
        </w:tc>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电子邮件：【】</w:t>
            </w:r>
          </w:p>
        </w:tc>
        <w:tc>
          <w:tcPr>
            <w:tcW w:w="4740"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电子邮件：【】</w:t>
            </w:r>
          </w:p>
        </w:tc>
      </w:tr>
    </w:tbl>
    <w:p>
      <w:pPr>
        <w:pStyle w:val="23"/>
        <w:spacing w:beforeAutospacing="0" w:afterAutospacing="0" w:line="360" w:lineRule="auto"/>
        <w:ind w:firstLine="480"/>
        <w:jc w:val="both"/>
      </w:pPr>
    </w:p>
    <w:p>
      <w:pPr>
        <w:pStyle w:val="23"/>
        <w:spacing w:beforeAutospacing="0" w:afterAutospacing="0" w:line="360" w:lineRule="auto"/>
        <w:ind w:firstLine="480"/>
        <w:jc w:val="both"/>
      </w:pPr>
      <w:r>
        <w:t xml:space="preserve"> </w:t>
      </w:r>
    </w:p>
    <w:p>
      <w:pPr>
        <w:pStyle w:val="23"/>
        <w:spacing w:beforeAutospacing="0" w:afterAutospacing="0" w:line="360" w:lineRule="auto"/>
        <w:ind w:firstLine="480"/>
        <w:jc w:val="both"/>
      </w:pPr>
    </w:p>
    <w:p>
      <w:pPr>
        <w:pStyle w:val="23"/>
        <w:spacing w:beforeAutospacing="0" w:afterAutospacing="0" w:line="360" w:lineRule="auto"/>
        <w:ind w:firstLine="480"/>
        <w:jc w:val="both"/>
      </w:pPr>
    </w:p>
    <w:p>
      <w:pPr>
        <w:spacing w:before="156" w:beforeLines="50" w:line="360" w:lineRule="auto"/>
        <w:ind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鉴于：接收方与披露方在【       】</w:t>
      </w:r>
      <w:r>
        <w:rPr>
          <w:rFonts w:hint="eastAsia" w:ascii="宋体" w:hAnsi="宋体" w:eastAsia="宋体" w:cs="Times New Roman"/>
          <w:color w:val="000000"/>
          <w:kern w:val="0"/>
          <w:sz w:val="24"/>
          <w:szCs w:val="24"/>
          <w:u w:val="none"/>
        </w:rPr>
        <w:t>项目合作过程中</w:t>
      </w:r>
      <w:r>
        <w:rPr>
          <w:rFonts w:hint="eastAsia" w:ascii="宋体" w:hAnsi="宋体" w:eastAsia="宋体" w:cs="Times New Roman"/>
          <w:color w:val="000000"/>
          <w:kern w:val="0"/>
          <w:sz w:val="24"/>
          <w:szCs w:val="24"/>
        </w:rPr>
        <w:t>，披露方将向接收方披露与披露方相关的信息（以下简称“保密信息”）。双方同意就保密信息的披露及保密签署本协议。</w:t>
      </w:r>
    </w:p>
    <w:p>
      <w:pPr>
        <w:pStyle w:val="23"/>
        <w:numPr>
          <w:ilvl w:val="0"/>
          <w:numId w:val="9"/>
        </w:numPr>
        <w:spacing w:beforeAutospacing="0" w:afterAutospacing="0" w:line="360" w:lineRule="auto"/>
        <w:ind w:firstLine="480"/>
        <w:jc w:val="both"/>
        <w:rPr>
          <w:b/>
          <w:bCs/>
        </w:rPr>
      </w:pPr>
      <w:r>
        <w:rPr>
          <w:rFonts w:hint="eastAsia"/>
          <w:b/>
          <w:bCs/>
        </w:rPr>
        <w:t>保密信息的定义</w:t>
      </w:r>
    </w:p>
    <w:p>
      <w:pPr>
        <w:pStyle w:val="23"/>
        <w:numPr>
          <w:ilvl w:val="255"/>
          <w:numId w:val="0"/>
        </w:numPr>
        <w:spacing w:beforeAutospacing="0" w:afterAutospacing="0" w:line="360" w:lineRule="auto"/>
        <w:ind w:firstLine="480" w:firstLineChars="200"/>
        <w:jc w:val="both"/>
      </w:pPr>
      <w:r>
        <w:rPr>
          <w:rFonts w:hint="eastAsia"/>
        </w:rPr>
        <w:t>保密信息指披露方以任何方式（包括书面或口头）向接收方披露的所有信息，包括但不限于：</w:t>
      </w:r>
    </w:p>
    <w:p>
      <w:pPr>
        <w:pStyle w:val="23"/>
        <w:numPr>
          <w:ilvl w:val="0"/>
          <w:numId w:val="10"/>
        </w:numPr>
        <w:spacing w:beforeAutospacing="0" w:afterAutospacing="0" w:line="360" w:lineRule="auto"/>
        <w:ind w:firstLine="480" w:firstLineChars="200"/>
        <w:jc w:val="both"/>
      </w:pPr>
      <w:r>
        <w:rPr>
          <w:rFonts w:hint="eastAsia"/>
        </w:rPr>
        <w:t>经营信息、生产信息、产品信息、财务信息、合同信息、人员信息等其他与披露方经营管理相关的信息及文件；</w:t>
      </w:r>
    </w:p>
    <w:p>
      <w:pPr>
        <w:pStyle w:val="23"/>
        <w:numPr>
          <w:ilvl w:val="0"/>
          <w:numId w:val="10"/>
        </w:numPr>
        <w:spacing w:beforeAutospacing="0" w:afterAutospacing="0" w:line="360" w:lineRule="auto"/>
        <w:ind w:firstLine="480" w:firstLineChars="200"/>
        <w:jc w:val="both"/>
      </w:pPr>
      <w:r>
        <w:rPr>
          <w:rFonts w:hint="eastAsia"/>
        </w:rPr>
        <w:t>客户（含潜在客户）信息、合作方信息、项目资料、交易信息、战略规划、市场策略、营销方法等其他与披露方市场管理相关的信息及文件；</w:t>
      </w:r>
    </w:p>
    <w:p>
      <w:pPr>
        <w:pStyle w:val="23"/>
        <w:numPr>
          <w:ilvl w:val="0"/>
          <w:numId w:val="10"/>
        </w:numPr>
        <w:spacing w:beforeAutospacing="0" w:afterAutospacing="0" w:line="360" w:lineRule="auto"/>
        <w:ind w:firstLine="480" w:firstLineChars="200"/>
        <w:jc w:val="both"/>
      </w:pPr>
      <w:r>
        <w:rPr>
          <w:rFonts w:hint="eastAsia"/>
        </w:rPr>
        <w:t>技术文件、技术图纸、知识产权、专有技术、工艺数据、设备参数、型号、实验检测数据等其他与披露方技术管理相关的信息及文件；</w:t>
      </w:r>
    </w:p>
    <w:p>
      <w:pPr>
        <w:pStyle w:val="23"/>
        <w:numPr>
          <w:ilvl w:val="0"/>
          <w:numId w:val="10"/>
        </w:numPr>
        <w:spacing w:beforeAutospacing="0" w:afterAutospacing="0" w:line="360" w:lineRule="auto"/>
        <w:ind w:firstLine="480" w:firstLineChars="200"/>
        <w:jc w:val="both"/>
      </w:pPr>
      <w:r>
        <w:rPr>
          <w:rFonts w:hint="eastAsia"/>
        </w:rPr>
        <w:t>培训资料、资产状况、融资及对外投资情况、企业股东及内部组织结构、重大决议及其他内部文件、未决诉讼或纠纷等与披露方内部管理相关的信息及文件；</w:t>
      </w:r>
    </w:p>
    <w:p>
      <w:pPr>
        <w:pStyle w:val="23"/>
        <w:numPr>
          <w:ilvl w:val="0"/>
          <w:numId w:val="10"/>
        </w:numPr>
        <w:spacing w:beforeAutospacing="0" w:afterAutospacing="0" w:line="360" w:lineRule="auto"/>
        <w:ind w:firstLine="480" w:firstLineChars="200"/>
        <w:jc w:val="both"/>
      </w:pPr>
      <w:r>
        <w:rPr>
          <w:rFonts w:hint="eastAsia"/>
        </w:rPr>
        <w:t>计算机软体、数据库、源代码，研究开发记录、技术报告、图纸、操作手册、技术文档等与披露方信息化管理相关的信息及文件；</w:t>
      </w:r>
    </w:p>
    <w:p>
      <w:pPr>
        <w:pStyle w:val="23"/>
        <w:numPr>
          <w:ilvl w:val="0"/>
          <w:numId w:val="10"/>
        </w:numPr>
        <w:spacing w:beforeAutospacing="0" w:afterAutospacing="0" w:line="360" w:lineRule="auto"/>
        <w:ind w:firstLine="480" w:firstLineChars="200"/>
        <w:jc w:val="both"/>
      </w:pPr>
      <w:r>
        <w:rPr>
          <w:rFonts w:hint="eastAsia"/>
        </w:rPr>
        <w:t>其他披露方提供的保密资料及文件。</w:t>
      </w:r>
    </w:p>
    <w:p>
      <w:pPr>
        <w:pStyle w:val="23"/>
        <w:numPr>
          <w:ilvl w:val="255"/>
          <w:numId w:val="0"/>
        </w:numPr>
        <w:spacing w:beforeAutospacing="0" w:afterAutospacing="0" w:line="360" w:lineRule="auto"/>
        <w:ind w:firstLine="480" w:firstLineChars="200"/>
        <w:jc w:val="both"/>
      </w:pPr>
      <w:r>
        <w:rPr>
          <w:rFonts w:hint="eastAsia"/>
        </w:rPr>
        <w:t>上述“保密信息”可以是符合法律规定条件的商业秘密，也可以是尚未达到法律规定商业秘密构成条件的其他保密资料。保密信息无论以何种形式或载于何种载体，无论在披露时是否以口头、图像或以书面方式标明其具有保密性，或虽未注明或列明，但接收方从性质和内容上能够合理判断出属于披露方保密信息的任何其他信息或资料，以及虽属于第三方所有但披露方负有保密义务的信息，均为本协议规定保密信息内容。</w:t>
      </w:r>
    </w:p>
    <w:p>
      <w:pPr>
        <w:pStyle w:val="23"/>
        <w:numPr>
          <w:ilvl w:val="0"/>
          <w:numId w:val="9"/>
        </w:numPr>
        <w:spacing w:beforeAutospacing="0" w:afterAutospacing="0" w:line="360" w:lineRule="auto"/>
        <w:ind w:firstLine="480"/>
        <w:jc w:val="both"/>
        <w:rPr>
          <w:b/>
          <w:bCs/>
        </w:rPr>
      </w:pPr>
      <w:r>
        <w:rPr>
          <w:rFonts w:hint="eastAsia"/>
          <w:b/>
          <w:bCs/>
        </w:rPr>
        <w:t>保密义务主体</w:t>
      </w:r>
    </w:p>
    <w:p>
      <w:pPr>
        <w:pStyle w:val="23"/>
        <w:numPr>
          <w:ilvl w:val="255"/>
          <w:numId w:val="0"/>
        </w:numPr>
        <w:spacing w:beforeAutospacing="0" w:afterAutospacing="0" w:line="360" w:lineRule="auto"/>
        <w:ind w:firstLine="480" w:firstLineChars="200"/>
        <w:jc w:val="both"/>
      </w:pPr>
      <w:r>
        <w:rPr>
          <w:rFonts w:hint="eastAsia"/>
        </w:rPr>
        <w:t>本协议双方包括披露方及接收方双方的子公司、分公司、控股公司、办事处、工厂员工及其他相关人员或机构，其他相关人员或机构包括但不限于董事、经理人、代理人及财务、法律和其他方面的专业顾问等。</w:t>
      </w:r>
    </w:p>
    <w:p>
      <w:pPr>
        <w:pStyle w:val="23"/>
        <w:numPr>
          <w:ilvl w:val="0"/>
          <w:numId w:val="9"/>
        </w:numPr>
        <w:spacing w:beforeAutospacing="0" w:afterAutospacing="0" w:line="360" w:lineRule="auto"/>
        <w:ind w:firstLine="480"/>
        <w:jc w:val="both"/>
        <w:rPr>
          <w:b/>
          <w:bCs/>
        </w:rPr>
      </w:pPr>
      <w:r>
        <w:rPr>
          <w:rFonts w:hint="eastAsia"/>
          <w:b/>
          <w:bCs/>
        </w:rPr>
        <w:t>保密措施</w:t>
      </w:r>
    </w:p>
    <w:p>
      <w:pPr>
        <w:pStyle w:val="23"/>
        <w:numPr>
          <w:ilvl w:val="0"/>
          <w:numId w:val="11"/>
        </w:numPr>
        <w:spacing w:beforeAutospacing="0" w:afterAutospacing="0" w:line="360" w:lineRule="auto"/>
        <w:ind w:firstLine="480"/>
        <w:jc w:val="both"/>
      </w:pPr>
      <w:r>
        <w:rPr>
          <w:rFonts w:hint="eastAsia"/>
        </w:rPr>
        <w:t>本协议有效期内接收方应对保密信息严格保密，未经披露方书面授权，接收方不得向保密义务主体以外的第三方披露、泄露、公开及传播保密信息。</w:t>
      </w:r>
    </w:p>
    <w:p>
      <w:pPr>
        <w:pStyle w:val="23"/>
        <w:numPr>
          <w:ilvl w:val="0"/>
          <w:numId w:val="11"/>
        </w:numPr>
        <w:spacing w:beforeAutospacing="0" w:afterAutospacing="0" w:line="360" w:lineRule="auto"/>
        <w:ind w:firstLine="480"/>
        <w:jc w:val="both"/>
      </w:pPr>
      <w:r>
        <w:rPr>
          <w:rFonts w:hint="eastAsia"/>
        </w:rPr>
        <w:t>接收方应当严格控制知悉保密信息的人员范围，通常知悉保密信息的相关人员仅限于接收方直接参与该项目的相关人员或机构，接收方应告知相关人员或机构本协议的内容以及要求其履行保密义务，并对上述人员的违反本协议的行为承担连带责任。</w:t>
      </w:r>
    </w:p>
    <w:p>
      <w:pPr>
        <w:pStyle w:val="23"/>
        <w:numPr>
          <w:ilvl w:val="0"/>
          <w:numId w:val="11"/>
        </w:numPr>
        <w:spacing w:beforeAutospacing="0" w:afterAutospacing="0" w:line="360" w:lineRule="auto"/>
        <w:ind w:firstLine="480"/>
        <w:jc w:val="both"/>
      </w:pPr>
      <w:r>
        <w:rPr>
          <w:rFonts w:hint="eastAsia"/>
        </w:rPr>
        <w:t>接收方丢失或不慎泄露披露方的保密信息或存储有保密信息的载体的，应立即书面通知披露方，并第一时间采取补救措施。接收方承担一切因其丢失或泄露保密信息而给披露方带来的损失，包括但不限于保密信息公开给披露方造成的实际损失和预期利益损失，还包括披露方为补救信息丢失所产生的全部费用。</w:t>
      </w:r>
    </w:p>
    <w:p>
      <w:pPr>
        <w:pStyle w:val="23"/>
        <w:numPr>
          <w:ilvl w:val="0"/>
          <w:numId w:val="11"/>
        </w:numPr>
        <w:spacing w:beforeAutospacing="0" w:afterAutospacing="0" w:line="360" w:lineRule="auto"/>
        <w:ind w:firstLine="480"/>
        <w:jc w:val="both"/>
      </w:pPr>
      <w:r>
        <w:rPr>
          <w:rFonts w:hint="eastAsia"/>
        </w:rPr>
        <w:t>披露方提供的保密信息，仅可用于披露方与接收方之间的交易与合作，未经披露方书面同意，接收方不得作其他用途。</w:t>
      </w:r>
    </w:p>
    <w:p>
      <w:pPr>
        <w:pStyle w:val="23"/>
        <w:numPr>
          <w:ilvl w:val="0"/>
          <w:numId w:val="11"/>
        </w:numPr>
        <w:spacing w:beforeAutospacing="0" w:afterAutospacing="0" w:line="360" w:lineRule="auto"/>
        <w:ind w:firstLine="480"/>
        <w:jc w:val="both"/>
      </w:pPr>
      <w:r>
        <w:rPr>
          <w:rFonts w:hint="eastAsia"/>
        </w:rPr>
        <w:t>接收方未经披露方书面同意不得擅自拷贝、复制保密信息，接收方相关合同义务履行完毕后，应主动将记录有保密信息的载体及其复制品返还，不得擅自销毁或处理，如后续因接收方违反本条款约定给披露方造成的损失接收方应当赔偿。</w:t>
      </w:r>
    </w:p>
    <w:p>
      <w:pPr>
        <w:pStyle w:val="23"/>
        <w:numPr>
          <w:ilvl w:val="0"/>
          <w:numId w:val="11"/>
        </w:numPr>
        <w:spacing w:beforeAutospacing="0" w:afterAutospacing="0" w:line="360" w:lineRule="auto"/>
        <w:ind w:firstLine="480"/>
        <w:jc w:val="both"/>
      </w:pPr>
      <w:r>
        <w:rPr>
          <w:rFonts w:hint="eastAsia"/>
        </w:rPr>
        <w:t>接收方确认，披露方披露的任何保密信息并不意味着授予接收方任何相关的许可, 也没有授予接收方与保密信息的有关的专利权、版权及其他授予者现在或将来拥有或控制的权利，且披露方对其提供的保密信息的准确性、完整性、充分性、商用性、特定目的适用性等未做任何明示、默示的保证，也不承担任何保证责任。</w:t>
      </w:r>
    </w:p>
    <w:p>
      <w:pPr>
        <w:pStyle w:val="23"/>
        <w:numPr>
          <w:ilvl w:val="255"/>
          <w:numId w:val="0"/>
        </w:numPr>
        <w:spacing w:beforeAutospacing="0" w:afterAutospacing="0" w:line="360" w:lineRule="auto"/>
        <w:ind w:firstLine="482" w:firstLineChars="200"/>
        <w:jc w:val="both"/>
        <w:rPr>
          <w:b/>
          <w:bCs/>
        </w:rPr>
      </w:pPr>
      <w:r>
        <w:rPr>
          <w:rFonts w:hint="eastAsia"/>
          <w:b/>
          <w:bCs/>
        </w:rPr>
        <w:t>四、违约责任</w:t>
      </w:r>
    </w:p>
    <w:p>
      <w:pPr>
        <w:pStyle w:val="23"/>
        <w:spacing w:beforeAutospacing="0" w:afterAutospacing="0" w:line="360" w:lineRule="auto"/>
        <w:ind w:firstLine="480"/>
        <w:jc w:val="both"/>
      </w:pPr>
      <w:r>
        <w:rPr>
          <w:rFonts w:hint="eastAsia"/>
        </w:rPr>
        <w:t>1.若接收方未能履行其在本协议项下的部分或全部义务或责任，其应被视为违反了本协议，并应对披露方所遭受或引致的损失承担赔偿责任。</w:t>
      </w:r>
    </w:p>
    <w:p>
      <w:pPr>
        <w:pStyle w:val="23"/>
        <w:numPr>
          <w:ilvl w:val="0"/>
          <w:numId w:val="12"/>
        </w:numPr>
        <w:spacing w:beforeAutospacing="0" w:afterAutospacing="0" w:line="360" w:lineRule="auto"/>
        <w:ind w:firstLine="480"/>
        <w:jc w:val="both"/>
      </w:pPr>
      <w:r>
        <w:rPr>
          <w:rFonts w:hint="eastAsia"/>
        </w:rPr>
        <w:t>若接收方及接收方人员违反本协议约定义务，无论故意或过失，应当立即停止侵害，并及时采取一切必要措施防止保密信息的扩散，尽最大可能消除影响或减少损失。</w:t>
      </w:r>
    </w:p>
    <w:p>
      <w:pPr>
        <w:pStyle w:val="23"/>
        <w:numPr>
          <w:ilvl w:val="0"/>
          <w:numId w:val="12"/>
        </w:numPr>
        <w:spacing w:beforeAutospacing="0" w:afterAutospacing="0" w:line="360" w:lineRule="auto"/>
        <w:ind w:firstLine="480"/>
        <w:jc w:val="both"/>
      </w:pPr>
      <w:r>
        <w:rPr>
          <w:rFonts w:hint="eastAsia"/>
        </w:rPr>
        <w:t>接收方违反本协议约定的，接收方应向披露方承担【10】万元的违约责任，违约金不足以弥补披露方遭受的损失（包括直接损失及预期利益损失）的，接收方应当予以补足。</w:t>
      </w:r>
    </w:p>
    <w:p>
      <w:pPr>
        <w:pStyle w:val="23"/>
        <w:numPr>
          <w:ilvl w:val="0"/>
          <w:numId w:val="12"/>
        </w:numPr>
        <w:spacing w:beforeAutospacing="0" w:afterAutospacing="0" w:line="360" w:lineRule="auto"/>
        <w:ind w:firstLine="480"/>
        <w:jc w:val="both"/>
      </w:pPr>
      <w:r>
        <w:rPr>
          <w:rFonts w:hint="eastAsia"/>
        </w:rPr>
        <w:t>披露方对接收方违约行为的同意或对本协议任何条款或权利的放弃，应以书面形式作出，且仅适用于该等放弃或同意中所明确的特定条款或权利。除前述已作出的同意和放弃外，披露方未行使或迟延行使其在本协议项下的任何权利或救济不构成弃权；部分行使权利或救济亦不应阻碍其行使其他权利或救济。</w:t>
      </w:r>
    </w:p>
    <w:p>
      <w:pPr>
        <w:pStyle w:val="23"/>
        <w:numPr>
          <w:ilvl w:val="255"/>
          <w:numId w:val="0"/>
        </w:numPr>
        <w:spacing w:beforeAutospacing="0" w:afterAutospacing="0" w:line="360" w:lineRule="auto"/>
        <w:ind w:firstLine="482" w:firstLineChars="200"/>
        <w:jc w:val="both"/>
        <w:rPr>
          <w:b/>
          <w:bCs/>
        </w:rPr>
      </w:pPr>
      <w:r>
        <w:rPr>
          <w:rFonts w:hint="eastAsia"/>
          <w:b/>
          <w:bCs/>
        </w:rPr>
        <w:t>五、争议解决</w:t>
      </w:r>
    </w:p>
    <w:p>
      <w:pPr>
        <w:pStyle w:val="23"/>
        <w:numPr>
          <w:ilvl w:val="255"/>
          <w:numId w:val="0"/>
        </w:numPr>
        <w:spacing w:beforeAutospacing="0" w:afterAutospacing="0" w:line="360" w:lineRule="auto"/>
        <w:ind w:firstLine="480" w:firstLineChars="200"/>
        <w:jc w:val="both"/>
      </w:pPr>
      <w:r>
        <w:rPr>
          <w:rFonts w:hint="eastAsia"/>
        </w:rPr>
        <w:t>1.本协议的订立、效力、解释及履行均适用中华人民共和国相关法律法规。</w:t>
      </w:r>
    </w:p>
    <w:p>
      <w:pPr>
        <w:pStyle w:val="23"/>
        <w:spacing w:beforeAutospacing="0" w:afterAutospacing="0" w:line="360" w:lineRule="auto"/>
        <w:ind w:firstLine="480"/>
        <w:jc w:val="both"/>
      </w:pPr>
      <w:r>
        <w:rPr>
          <w:rFonts w:hint="eastAsia"/>
        </w:rPr>
        <w:t>2.因本协议产生的或与本合同有关的任何争议，应首先由本合同双方友好协商解决。协商不成时，任何一方均应向披露方所在地有管辖权的人民法院提起诉讼，以诉讼方式解决。守约方因维权所产生的诉讼费、律师费、保全费、鉴定费、差旅费等全部费用由违约方承担。</w:t>
      </w:r>
    </w:p>
    <w:p>
      <w:pPr>
        <w:pStyle w:val="23"/>
        <w:spacing w:beforeAutospacing="0" w:afterAutospacing="0" w:line="360" w:lineRule="auto"/>
        <w:ind w:firstLine="480"/>
        <w:jc w:val="both"/>
        <w:rPr>
          <w:b/>
          <w:bCs/>
        </w:rPr>
      </w:pPr>
      <w:r>
        <w:rPr>
          <w:rFonts w:hint="eastAsia"/>
          <w:b/>
          <w:bCs/>
        </w:rPr>
        <w:t>六、附则</w:t>
      </w:r>
    </w:p>
    <w:p>
      <w:pPr>
        <w:pStyle w:val="23"/>
        <w:spacing w:beforeAutospacing="0" w:afterAutospacing="0" w:line="360" w:lineRule="auto"/>
        <w:ind w:firstLine="480"/>
        <w:jc w:val="both"/>
      </w:pPr>
      <w:r>
        <w:rPr>
          <w:rFonts w:hint="eastAsia"/>
        </w:rPr>
        <w:t>1.</w:t>
      </w:r>
      <w:r>
        <w:t>本协议自双方加盖公司公章或合同专用章之日起生效。本协议项下保密义务的保密期限自本协议生效之日起开始，直至(i)保密信息或资料为公众或行业所知悉之日；或(ii)</w:t>
      </w:r>
      <w:r>
        <w:rPr>
          <w:rFonts w:hint="eastAsia"/>
        </w:rPr>
        <w:t>披露方</w:t>
      </w:r>
      <w:r>
        <w:t>书面同意</w:t>
      </w:r>
      <w:r>
        <w:rPr>
          <w:rFonts w:hint="eastAsia"/>
        </w:rPr>
        <w:t>接收方</w:t>
      </w:r>
      <w:r>
        <w:t>不再履行保密义务之日，以较早发生者为准。</w:t>
      </w:r>
    </w:p>
    <w:p>
      <w:pPr>
        <w:pStyle w:val="23"/>
        <w:spacing w:beforeAutospacing="0" w:afterAutospacing="0" w:line="360" w:lineRule="auto"/>
        <w:ind w:firstLine="480"/>
        <w:jc w:val="both"/>
      </w:pPr>
      <w:r>
        <w:rPr>
          <w:rFonts w:hint="eastAsia"/>
        </w:rPr>
        <w:t>2.</w:t>
      </w:r>
      <w:r>
        <w:t>未经双方事先书面同意，本协议不得进行任何修改、变更或补充。</w:t>
      </w:r>
    </w:p>
    <w:p>
      <w:pPr>
        <w:pStyle w:val="23"/>
        <w:spacing w:beforeAutospacing="0" w:afterAutospacing="0" w:line="360" w:lineRule="auto"/>
        <w:ind w:firstLine="480"/>
        <w:jc w:val="both"/>
      </w:pPr>
      <w:r>
        <w:rPr>
          <w:rFonts w:hint="eastAsia"/>
        </w:rPr>
        <w:t>3.</w:t>
      </w:r>
      <w:r>
        <w:t>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23"/>
        <w:spacing w:beforeAutospacing="0" w:afterAutospacing="0" w:line="360" w:lineRule="auto"/>
        <w:ind w:firstLine="480"/>
        <w:jc w:val="both"/>
      </w:pPr>
      <w:r>
        <w:rPr>
          <w:rFonts w:hint="eastAsia"/>
        </w:rPr>
        <w:t>4.</w:t>
      </w:r>
      <w:r>
        <w:t>本协议一式【</w:t>
      </w:r>
      <w:r>
        <w:rPr>
          <w:rFonts w:hint="eastAsia"/>
        </w:rPr>
        <w:t>肆</w:t>
      </w:r>
      <w:r>
        <w:t>】份，双方各执【</w:t>
      </w:r>
      <w:r>
        <w:rPr>
          <w:rFonts w:hint="eastAsia"/>
        </w:rPr>
        <w:t>贰</w:t>
      </w:r>
      <w:r>
        <w:t>】份，具有同等法律效力。</w:t>
      </w:r>
    </w:p>
    <w:p>
      <w:pPr>
        <w:pStyle w:val="23"/>
        <w:spacing w:beforeAutospacing="0" w:afterAutospacing="0" w:line="360" w:lineRule="auto"/>
        <w:ind w:firstLine="480"/>
        <w:jc w:val="center"/>
      </w:pPr>
      <w:r>
        <w:rPr>
          <w:rFonts w:hint="eastAsia"/>
        </w:rPr>
        <w:t>（以下无正文，为《保密协议》签署页）</w:t>
      </w:r>
    </w:p>
    <w:p>
      <w:pPr>
        <w:pStyle w:val="23"/>
        <w:spacing w:beforeAutospacing="0" w:afterAutospacing="0" w:line="360" w:lineRule="auto"/>
        <w:ind w:firstLine="480" w:firstLineChars="200"/>
        <w:jc w:val="both"/>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23"/>
              <w:spacing w:beforeAutospacing="0" w:afterAutospacing="0" w:line="360" w:lineRule="auto"/>
              <w:jc w:val="both"/>
            </w:pPr>
            <w:r>
              <w:rPr>
                <w:rFonts w:hint="eastAsia"/>
              </w:rPr>
              <w:t>披露方（盖章）：</w:t>
            </w:r>
          </w:p>
        </w:tc>
        <w:tc>
          <w:tcPr>
            <w:tcW w:w="4261" w:type="dxa"/>
          </w:tcPr>
          <w:p>
            <w:pPr>
              <w:pStyle w:val="23"/>
              <w:spacing w:beforeAutospacing="0" w:afterAutospacing="0" w:line="360" w:lineRule="auto"/>
              <w:jc w:val="both"/>
            </w:pPr>
            <w:r>
              <w:rPr>
                <w:rFonts w:hint="eastAsia"/>
              </w:rPr>
              <w:t>接收方（盖章）：</w:t>
            </w:r>
          </w:p>
        </w:tc>
      </w:tr>
    </w:tbl>
    <w:p>
      <w:pPr>
        <w:pStyle w:val="23"/>
        <w:spacing w:beforeAutospacing="0" w:afterAutospacing="0" w:line="360" w:lineRule="auto"/>
        <w:ind w:firstLine="480" w:firstLineChars="200"/>
        <w:jc w:val="both"/>
      </w:pPr>
    </w:p>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spacing w:line="288" w:lineRule="auto"/>
        <w:jc w:val="center"/>
        <w:rPr>
          <w:rFonts w:ascii="宋体" w:hAnsi="宋体" w:eastAsia="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ascii="宋体" w:hAnsi="宋体" w:cs="宋体"/>
        </w:rPr>
      </w:pPr>
    </w:p>
    <w:p>
      <w:pPr>
        <w:pStyle w:val="38"/>
        <w:ind w:firstLine="0" w:firstLineChars="0"/>
        <w:outlineLvl w:val="2"/>
        <w:rPr>
          <w:rFonts w:hint="eastAsia" w:ascii="宋体" w:hAnsi="宋体" w:cs="宋体"/>
        </w:rPr>
      </w:pPr>
      <w:r>
        <w:rPr>
          <w:rFonts w:hint="eastAsia" w:ascii="宋体" w:hAnsi="宋体" w:cs="宋体"/>
        </w:rPr>
        <w:t>*附件8 合同模板</w:t>
      </w:r>
    </w:p>
    <w:p>
      <w:pPr>
        <w:autoSpaceDE w:val="0"/>
        <w:autoSpaceDN w:val="0"/>
        <w:adjustRightInd w:val="0"/>
        <w:spacing w:before="100" w:after="100"/>
        <w:jc w:val="center"/>
        <w:rPr>
          <w:b/>
          <w:bCs/>
          <w:kern w:val="0"/>
          <w:sz w:val="72"/>
          <w:szCs w:val="20"/>
        </w:rPr>
      </w:pPr>
      <w:bookmarkStart w:id="44" w:name="_Hlk115361942"/>
      <w:r>
        <w:rPr>
          <w:b/>
          <w:bCs/>
          <w:kern w:val="0"/>
          <w:sz w:val="72"/>
          <w:szCs w:val="20"/>
        </w:rPr>
        <w:t>建设工程设计合同</w:t>
      </w:r>
    </w:p>
    <w:p>
      <w:pPr>
        <w:autoSpaceDE w:val="0"/>
        <w:autoSpaceDN w:val="0"/>
        <w:adjustRightInd w:val="0"/>
        <w:spacing w:before="100" w:after="100"/>
        <w:jc w:val="center"/>
        <w:outlineLvl w:val="0"/>
        <w:rPr>
          <w:b/>
          <w:kern w:val="0"/>
          <w:sz w:val="28"/>
          <w:szCs w:val="20"/>
        </w:rPr>
      </w:pPr>
      <w:r>
        <w:rPr>
          <w:b/>
          <w:kern w:val="0"/>
          <w:sz w:val="28"/>
          <w:szCs w:val="20"/>
        </w:rPr>
        <w:t>（专业建设工程设计合同）</w:t>
      </w:r>
    </w:p>
    <w:p>
      <w:pPr>
        <w:autoSpaceDE w:val="0"/>
        <w:autoSpaceDN w:val="0"/>
        <w:adjustRightInd w:val="0"/>
        <w:spacing w:before="100" w:after="100"/>
        <w:jc w:val="center"/>
        <w:rPr>
          <w:kern w:val="0"/>
          <w:sz w:val="28"/>
          <w:szCs w:val="20"/>
        </w:rPr>
      </w:pPr>
    </w:p>
    <w:p>
      <w:pPr>
        <w:autoSpaceDE w:val="0"/>
        <w:autoSpaceDN w:val="0"/>
        <w:adjustRightInd w:val="0"/>
        <w:spacing w:before="100" w:after="100"/>
        <w:jc w:val="center"/>
        <w:rPr>
          <w:color w:val="auto"/>
          <w:kern w:val="0"/>
          <w:sz w:val="28"/>
          <w:szCs w:val="20"/>
          <w:highlight w:val="none"/>
        </w:rPr>
      </w:pPr>
    </w:p>
    <w:p>
      <w:pPr>
        <w:autoSpaceDE w:val="0"/>
        <w:autoSpaceDN w:val="0"/>
        <w:adjustRightInd w:val="0"/>
        <w:spacing w:before="100" w:after="100" w:line="480" w:lineRule="auto"/>
        <w:ind w:left="958" w:leftChars="456"/>
        <w:jc w:val="left"/>
        <w:outlineLvl w:val="0"/>
        <w:rPr>
          <w:rFonts w:hint="eastAsia"/>
          <w:b/>
          <w:color w:val="auto"/>
          <w:sz w:val="24"/>
          <w:highlight w:val="none"/>
          <w:u w:val="single"/>
          <w:lang w:val="en-US" w:eastAsia="zh-CN"/>
        </w:rPr>
      </w:pPr>
      <w:r>
        <w:rPr>
          <w:b/>
          <w:color w:val="auto"/>
          <w:spacing w:val="4"/>
          <w:kern w:val="0"/>
          <w:sz w:val="24"/>
          <w:highlight w:val="none"/>
        </w:rPr>
        <w:t>工 程 名 称 ：</w:t>
      </w:r>
      <w:r>
        <w:rPr>
          <w:rFonts w:hint="eastAsia"/>
          <w:b/>
          <w:color w:val="auto"/>
          <w:sz w:val="24"/>
          <w:highlight w:val="none"/>
          <w:u w:val="single"/>
          <w:lang w:val="en-US" w:eastAsia="zh-CN"/>
        </w:rPr>
        <w:t>江苏琏升科技有限公司新能源12GW异质结电池片项目</w:t>
      </w:r>
    </w:p>
    <w:p>
      <w:pPr>
        <w:autoSpaceDE w:val="0"/>
        <w:autoSpaceDN w:val="0"/>
        <w:adjustRightInd w:val="0"/>
        <w:spacing w:before="100" w:after="100" w:line="480" w:lineRule="auto"/>
        <w:ind w:left="958" w:leftChars="456"/>
        <w:jc w:val="left"/>
        <w:outlineLvl w:val="0"/>
        <w:rPr>
          <w:rFonts w:hint="eastAsia" w:eastAsia="宋体"/>
          <w:b/>
          <w:color w:val="auto"/>
          <w:sz w:val="24"/>
          <w:highlight w:val="none"/>
          <w:u w:val="single"/>
          <w:lang w:val="en-US" w:eastAsia="zh-CN"/>
        </w:rPr>
      </w:pPr>
      <w:r>
        <w:rPr>
          <w:b/>
          <w:color w:val="auto"/>
          <w:spacing w:val="4"/>
          <w:kern w:val="0"/>
          <w:sz w:val="24"/>
          <w:highlight w:val="none"/>
        </w:rPr>
        <w:t>工 程 地 点 ：</w:t>
      </w:r>
      <w:r>
        <w:rPr>
          <w:rFonts w:hint="eastAsia"/>
          <w:b/>
          <w:color w:val="auto"/>
          <w:sz w:val="24"/>
          <w:highlight w:val="none"/>
          <w:u w:val="single"/>
          <w:lang w:val="en-US" w:eastAsia="zh-CN"/>
        </w:rPr>
        <w:t>江苏省南通市南通高新技术产业开发区</w:t>
      </w:r>
    </w:p>
    <w:p>
      <w:pPr>
        <w:autoSpaceDE w:val="0"/>
        <w:autoSpaceDN w:val="0"/>
        <w:adjustRightInd w:val="0"/>
        <w:spacing w:before="100" w:after="100" w:line="480" w:lineRule="auto"/>
        <w:ind w:left="958" w:leftChars="456"/>
        <w:jc w:val="left"/>
        <w:rPr>
          <w:rFonts w:hint="eastAsia" w:eastAsia="宋体"/>
          <w:b/>
          <w:color w:val="auto"/>
          <w:spacing w:val="4"/>
          <w:kern w:val="0"/>
          <w:sz w:val="24"/>
          <w:highlight w:val="none"/>
          <w:u w:val="single"/>
          <w:lang w:eastAsia="zh-CN"/>
        </w:rPr>
      </w:pPr>
      <w:r>
        <w:rPr>
          <w:b/>
          <w:color w:val="auto"/>
          <w:spacing w:val="4"/>
          <w:kern w:val="0"/>
          <w:sz w:val="24"/>
          <w:highlight w:val="none"/>
        </w:rPr>
        <w:t>合 同 编 号 ：</w:t>
      </w:r>
      <w:r>
        <w:rPr>
          <w:rFonts w:hint="eastAsia"/>
          <w:b/>
          <w:color w:val="auto"/>
          <w:spacing w:val="4"/>
          <w:kern w:val="0"/>
          <w:sz w:val="24"/>
          <w:highlight w:val="none"/>
          <w:lang w:eastAsia="zh-CN"/>
        </w:rPr>
        <w:t>【】</w:t>
      </w:r>
      <w:r>
        <w:rPr>
          <w:b/>
          <w:color w:val="auto"/>
          <w:kern w:val="0"/>
          <w:sz w:val="24"/>
          <w:highlight w:val="none"/>
        </w:rPr>
        <w:br w:type="textWrapping"/>
      </w:r>
      <w:r>
        <w:rPr>
          <w:b/>
          <w:color w:val="auto"/>
          <w:spacing w:val="4"/>
          <w:kern w:val="0"/>
          <w:sz w:val="24"/>
          <w:highlight w:val="none"/>
        </w:rPr>
        <w:t>设计证书等级：</w:t>
      </w:r>
      <w:r>
        <w:rPr>
          <w:rFonts w:hint="eastAsia"/>
          <w:b/>
          <w:color w:val="auto"/>
          <w:spacing w:val="4"/>
          <w:kern w:val="0"/>
          <w:sz w:val="24"/>
          <w:highlight w:val="none"/>
          <w:lang w:eastAsia="zh-CN"/>
        </w:rPr>
        <w:t>【】</w:t>
      </w:r>
    </w:p>
    <w:p>
      <w:pPr>
        <w:autoSpaceDE w:val="0"/>
        <w:autoSpaceDN w:val="0"/>
        <w:adjustRightInd w:val="0"/>
        <w:spacing w:before="100" w:after="100" w:line="480" w:lineRule="auto"/>
        <w:ind w:left="958" w:leftChars="456"/>
        <w:rPr>
          <w:rFonts w:hint="eastAsia"/>
          <w:b/>
          <w:color w:val="auto"/>
          <w:spacing w:val="4"/>
          <w:kern w:val="0"/>
          <w:sz w:val="24"/>
          <w:highlight w:val="none"/>
          <w:u w:val="single"/>
          <w:lang w:val="en-US" w:eastAsia="zh-CN"/>
        </w:rPr>
      </w:pPr>
      <w:r>
        <w:rPr>
          <w:b/>
          <w:color w:val="auto"/>
          <w:spacing w:val="4"/>
          <w:kern w:val="0"/>
          <w:sz w:val="24"/>
          <w:highlight w:val="none"/>
        </w:rPr>
        <w:t>发   包  人 ：</w:t>
      </w:r>
      <w:r>
        <w:rPr>
          <w:rFonts w:hint="eastAsia"/>
          <w:b/>
          <w:color w:val="auto"/>
          <w:sz w:val="24"/>
          <w:highlight w:val="none"/>
          <w:u w:val="single"/>
          <w:lang w:val="en-US" w:eastAsia="zh-CN"/>
        </w:rPr>
        <w:t>江苏琏升科技有限公司</w:t>
      </w:r>
      <w:r>
        <w:rPr>
          <w:b/>
          <w:color w:val="auto"/>
          <w:spacing w:val="4"/>
          <w:kern w:val="0"/>
          <w:sz w:val="24"/>
          <w:highlight w:val="none"/>
        </w:rPr>
        <w:br w:type="textWrapping"/>
      </w:r>
      <w:r>
        <w:rPr>
          <w:b/>
          <w:color w:val="auto"/>
          <w:spacing w:val="4"/>
          <w:kern w:val="0"/>
          <w:sz w:val="24"/>
          <w:highlight w:val="none"/>
        </w:rPr>
        <w:t>设   计  人 ：</w:t>
      </w:r>
      <w:r>
        <w:rPr>
          <w:rFonts w:hint="eastAsia"/>
          <w:b/>
          <w:color w:val="auto"/>
          <w:spacing w:val="4"/>
          <w:kern w:val="0"/>
          <w:sz w:val="24"/>
          <w:highlight w:val="none"/>
          <w:lang w:eastAsia="zh-CN"/>
        </w:rPr>
        <w:t>【】</w:t>
      </w:r>
      <w:r>
        <w:rPr>
          <w:b/>
          <w:color w:val="auto"/>
          <w:spacing w:val="4"/>
          <w:kern w:val="0"/>
          <w:sz w:val="24"/>
          <w:highlight w:val="none"/>
        </w:rPr>
        <w:br w:type="textWrapping"/>
      </w:r>
      <w:r>
        <w:rPr>
          <w:b/>
          <w:color w:val="auto"/>
          <w:spacing w:val="4"/>
          <w:kern w:val="0"/>
          <w:sz w:val="24"/>
          <w:highlight w:val="none"/>
        </w:rPr>
        <w:t>签 订 日 期 ：</w:t>
      </w:r>
      <w:r>
        <w:rPr>
          <w:rFonts w:hint="eastAsia"/>
          <w:b/>
          <w:color w:val="auto"/>
          <w:spacing w:val="4"/>
          <w:kern w:val="0"/>
          <w:sz w:val="24"/>
          <w:highlight w:val="none"/>
          <w:lang w:eastAsia="zh-CN"/>
        </w:rPr>
        <w:t>【】</w:t>
      </w:r>
      <w:r>
        <w:rPr>
          <w:rFonts w:hint="eastAsia"/>
          <w:b/>
          <w:color w:val="auto"/>
          <w:spacing w:val="4"/>
          <w:kern w:val="0"/>
          <w:sz w:val="24"/>
          <w:highlight w:val="none"/>
          <w:u w:val="single"/>
          <w:lang w:val="en-US" w:eastAsia="zh-CN"/>
        </w:rPr>
        <w:t>年【】月【】日</w:t>
      </w:r>
    </w:p>
    <w:p>
      <w:pPr>
        <w:autoSpaceDE w:val="0"/>
        <w:autoSpaceDN w:val="0"/>
        <w:adjustRightInd w:val="0"/>
        <w:spacing w:before="100" w:after="100" w:line="480" w:lineRule="auto"/>
        <w:ind w:left="958" w:leftChars="456"/>
        <w:rPr>
          <w:rFonts w:hint="default"/>
          <w:lang w:val="en-US" w:eastAsia="zh-CN"/>
        </w:rPr>
      </w:pPr>
      <w:r>
        <w:rPr>
          <w:rFonts w:hint="eastAsia"/>
          <w:b/>
          <w:color w:val="auto"/>
          <w:spacing w:val="4"/>
          <w:kern w:val="0"/>
          <w:sz w:val="24"/>
          <w:highlight w:val="none"/>
          <w:u w:val="single"/>
          <w:lang w:val="en-US" w:eastAsia="zh-CN"/>
        </w:rPr>
        <w:t>签 订 地 点：【江苏省南通市</w:t>
      </w:r>
      <w:r>
        <w:rPr>
          <w:rFonts w:hint="eastAsia" w:ascii="宋体" w:hAnsi="宋体" w:eastAsia="宋体" w:cs="宋体"/>
          <w:kern w:val="0"/>
          <w:sz w:val="24"/>
          <w:szCs w:val="24"/>
          <w:highlight w:val="none"/>
          <w:lang w:val="en-US" w:eastAsia="zh-CN"/>
        </w:rPr>
        <w:t>高新技术产业开发区</w:t>
      </w:r>
      <w:r>
        <w:rPr>
          <w:rFonts w:hint="eastAsia"/>
          <w:b/>
          <w:color w:val="auto"/>
          <w:spacing w:val="4"/>
          <w:kern w:val="0"/>
          <w:sz w:val="24"/>
          <w:highlight w:val="none"/>
          <w:u w:val="single"/>
          <w:lang w:val="en-US" w:eastAsia="zh-CN"/>
        </w:rPr>
        <w:t>】</w:t>
      </w:r>
    </w:p>
    <w:p>
      <w:pPr>
        <w:spacing w:line="240" w:lineRule="atLeast"/>
        <w:jc w:val="center"/>
        <w:rPr>
          <w:spacing w:val="4"/>
          <w:kern w:val="0"/>
          <w:sz w:val="24"/>
          <w:szCs w:val="20"/>
        </w:rPr>
      </w:pPr>
    </w:p>
    <w:p>
      <w:pPr>
        <w:spacing w:line="240" w:lineRule="atLeast"/>
        <w:jc w:val="center"/>
        <w:rPr>
          <w:spacing w:val="4"/>
          <w:kern w:val="0"/>
          <w:sz w:val="24"/>
          <w:szCs w:val="20"/>
        </w:rPr>
      </w:pPr>
    </w:p>
    <w:p>
      <w:pPr>
        <w:spacing w:line="240" w:lineRule="atLeast"/>
        <w:jc w:val="center"/>
        <w:rPr>
          <w:spacing w:val="4"/>
          <w:kern w:val="0"/>
          <w:sz w:val="24"/>
          <w:szCs w:val="20"/>
        </w:rPr>
      </w:pPr>
    </w:p>
    <w:p>
      <w:pPr>
        <w:spacing w:line="240" w:lineRule="atLeast"/>
        <w:jc w:val="center"/>
        <w:rPr>
          <w:spacing w:val="4"/>
          <w:kern w:val="0"/>
          <w:sz w:val="24"/>
          <w:szCs w:val="20"/>
        </w:rPr>
      </w:pPr>
    </w:p>
    <w:p>
      <w:pPr>
        <w:spacing w:line="240" w:lineRule="atLeast"/>
        <w:jc w:val="both"/>
        <w:rPr>
          <w:spacing w:val="4"/>
          <w:kern w:val="0"/>
          <w:sz w:val="24"/>
          <w:szCs w:val="20"/>
        </w:rPr>
      </w:pPr>
    </w:p>
    <w:p>
      <w:pPr>
        <w:spacing w:line="240" w:lineRule="atLeast"/>
        <w:jc w:val="both"/>
        <w:rPr>
          <w:spacing w:val="4"/>
          <w:kern w:val="0"/>
          <w:sz w:val="24"/>
          <w:szCs w:val="20"/>
        </w:rPr>
      </w:pPr>
    </w:p>
    <w:p>
      <w:pPr>
        <w:spacing w:line="240" w:lineRule="atLeast"/>
        <w:jc w:val="center"/>
        <w:rPr>
          <w:b/>
          <w:bCs/>
          <w:w w:val="90"/>
          <w:sz w:val="36"/>
        </w:rPr>
      </w:pPr>
      <w:r>
        <w:rPr>
          <w:b/>
          <w:bCs/>
          <w:sz w:val="36"/>
        </w:rPr>
        <mc:AlternateContent>
          <mc:Choice Requires="wps">
            <w:drawing>
              <wp:anchor distT="0" distB="0" distL="114300" distR="114300" simplePos="0" relativeHeight="251659264" behindDoc="0" locked="0" layoutInCell="1" allowOverlap="1">
                <wp:simplePos x="0" y="0"/>
                <wp:positionH relativeFrom="column">
                  <wp:posOffset>4419600</wp:posOffset>
                </wp:positionH>
                <wp:positionV relativeFrom="paragraph">
                  <wp:posOffset>99695</wp:posOffset>
                </wp:positionV>
                <wp:extent cx="800100" cy="4953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solidFill>
                          <a:srgbClr val="FFFFFF"/>
                        </a:solidFill>
                        <a:ln>
                          <a:noFill/>
                        </a:ln>
                      </wps:spPr>
                      <wps:txbx>
                        <w:txbxContent>
                          <w:p>
                            <w:pPr>
                              <w:rPr>
                                <w:rFonts w:ascii="宋体"/>
                              </w:rPr>
                            </w:pPr>
                            <w:r>
                              <w:rPr>
                                <w:rFonts w:ascii="宋体"/>
                                <w:b/>
                                <w:bCs/>
                                <w:sz w:val="36"/>
                              </w:rPr>
                              <w:t>监</w:t>
                            </w:r>
                            <w:r>
                              <w:rPr>
                                <w:rFonts w:hint="eastAsia" w:ascii="宋体"/>
                                <w:b/>
                                <w:bCs/>
                                <w:sz w:val="36"/>
                              </w:rPr>
                              <w:t>制</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48pt;margin-top:7.85pt;height:39pt;width:63pt;z-index:251659264;mso-width-relative:page;mso-height-relative:page;" fillcolor="#FFFFFF" filled="t" stroked="f" coordsize="21600,21600" o:gfxdata="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R7I1wAAAAkBAAAPAAAA&#10;AAAAAAEAIAAAACIAAABkcnMvZG93bnJldi54bWxQSwECFAAUAAAACACHTuJAEpPYDRYCAAA8BAAA&#10;DgAAAAAAAAABACAAAAAmAQAAZHJzL2Uyb0RvYy54bWxQSwUGAAAAAAYABgBZAQAArgUAAAAA&#10;">
                <v:fill on="t" focussize="0,0"/>
                <v:stroke on="f"/>
                <v:imagedata o:title=""/>
                <o:lock v:ext="edit" aspectratio="f"/>
                <v:textbox>
                  <w:txbxContent>
                    <w:p>
                      <w:pPr>
                        <w:rPr>
                          <w:rFonts w:ascii="宋体"/>
                        </w:rPr>
                      </w:pPr>
                      <w:r>
                        <w:rPr>
                          <w:rFonts w:ascii="宋体"/>
                          <w:b/>
                          <w:bCs/>
                          <w:sz w:val="36"/>
                        </w:rPr>
                        <w:t>监</w:t>
                      </w:r>
                      <w:r>
                        <w:rPr>
                          <w:rFonts w:hint="eastAsia" w:ascii="宋体"/>
                          <w:b/>
                          <w:bCs/>
                          <w:sz w:val="36"/>
                        </w:rPr>
                        <w:t>制</w:t>
                      </w:r>
                    </w:p>
                  </w:txbxContent>
                </v:textbox>
              </v:shape>
            </w:pict>
          </mc:Fallback>
        </mc:AlternateContent>
      </w:r>
      <w:r>
        <w:rPr>
          <w:b/>
          <w:bCs/>
          <w:w w:val="90"/>
          <w:sz w:val="36"/>
        </w:rPr>
        <w:t>中华人民共和国建设部</w:t>
      </w:r>
    </w:p>
    <w:p>
      <w:pPr>
        <w:spacing w:line="240" w:lineRule="atLeast"/>
        <w:jc w:val="center"/>
        <w:rPr>
          <w:b/>
          <w:bCs/>
          <w:sz w:val="36"/>
        </w:rPr>
      </w:pPr>
      <w:r>
        <w:rPr>
          <w:b/>
          <w:bCs/>
          <w:sz w:val="36"/>
        </w:rPr>
        <w:t>国家工商行政管理局</w:t>
      </w:r>
    </w:p>
    <w:p>
      <w:pPr>
        <w:autoSpaceDE w:val="0"/>
        <w:autoSpaceDN w:val="0"/>
        <w:adjustRightInd w:val="0"/>
        <w:spacing w:before="100" w:after="100" w:line="360" w:lineRule="auto"/>
        <w:jc w:val="left"/>
        <w:rPr>
          <w:kern w:val="0"/>
          <w:sz w:val="24"/>
        </w:rPr>
      </w:pPr>
    </w:p>
    <w:p>
      <w:pPr>
        <w:autoSpaceDE w:val="0"/>
        <w:autoSpaceDN w:val="0"/>
        <w:adjustRightInd w:val="0"/>
        <w:spacing w:before="100" w:after="100" w:line="360" w:lineRule="auto"/>
        <w:ind w:firstLine="480" w:firstLineChars="200"/>
        <w:jc w:val="left"/>
        <w:rPr>
          <w:rFonts w:hint="eastAsia" w:ascii="宋体" w:hAnsi="宋体" w:eastAsia="宋体" w:cs="宋体"/>
          <w:kern w:val="0"/>
          <w:sz w:val="24"/>
        </w:rPr>
      </w:pPr>
    </w:p>
    <w:p>
      <w:pPr>
        <w:autoSpaceDE w:val="0"/>
        <w:autoSpaceDN w:val="0"/>
        <w:adjustRightInd w:val="0"/>
        <w:spacing w:line="360" w:lineRule="auto"/>
        <w:ind w:firstLine="482" w:firstLineChars="200"/>
        <w:jc w:val="left"/>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rPr>
        <w:t>发包人：</w:t>
      </w:r>
      <w:r>
        <w:rPr>
          <w:rFonts w:hint="eastAsia" w:ascii="宋体" w:hAnsi="宋体" w:eastAsia="宋体" w:cs="宋体"/>
          <w:b/>
          <w:bCs/>
          <w:kern w:val="0"/>
          <w:sz w:val="24"/>
          <w:highlight w:val="none"/>
          <w:lang w:val="en-US" w:eastAsia="zh-CN"/>
        </w:rPr>
        <w:t>江</w:t>
      </w:r>
      <w:r>
        <w:rPr>
          <w:rFonts w:hint="eastAsia" w:ascii="宋体" w:hAnsi="宋体" w:eastAsia="宋体" w:cs="宋体"/>
          <w:b/>
          <w:color w:val="000000"/>
          <w:sz w:val="24"/>
          <w:highlight w:val="none"/>
          <w:u w:val="single"/>
          <w:lang w:val="en-US" w:eastAsia="zh-CN"/>
        </w:rPr>
        <w:t>苏琏升科技有限公司</w:t>
      </w:r>
    </w:p>
    <w:p>
      <w:pPr>
        <w:autoSpaceDE w:val="0"/>
        <w:autoSpaceDN w:val="0"/>
        <w:adjustRightInd w:val="0"/>
        <w:spacing w:line="360" w:lineRule="auto"/>
        <w:ind w:firstLine="482" w:firstLineChars="200"/>
        <w:jc w:val="left"/>
        <w:outlineLvl w:val="0"/>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设计人：</w:t>
      </w:r>
      <w:r>
        <w:rPr>
          <w:rFonts w:hint="eastAsia" w:ascii="宋体" w:hAnsi="宋体" w:cs="宋体"/>
          <w:b/>
          <w:bCs/>
          <w:kern w:val="0"/>
          <w:sz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发包人委托设计人承担</w:t>
      </w:r>
      <w:r>
        <w:rPr>
          <w:rFonts w:hint="eastAsia" w:ascii="宋体" w:hAnsi="宋体" w:eastAsia="宋体" w:cs="宋体"/>
          <w:kern w:val="0"/>
          <w:sz w:val="24"/>
          <w:szCs w:val="24"/>
          <w:highlight w:val="none"/>
          <w:lang w:val="en-US" w:eastAsia="zh-CN"/>
        </w:rPr>
        <w:t>江苏琏升科技有限公司新能源12GW异质结电池片项目</w:t>
      </w:r>
      <w:r>
        <w:rPr>
          <w:rFonts w:hint="eastAsia" w:ascii="宋体" w:hAnsi="宋体" w:eastAsia="宋体" w:cs="宋体"/>
          <w:kern w:val="0"/>
          <w:sz w:val="24"/>
          <w:szCs w:val="24"/>
          <w:highlight w:val="none"/>
        </w:rPr>
        <w:t>，工程地点为</w:t>
      </w:r>
      <w:r>
        <w:rPr>
          <w:rFonts w:hint="eastAsia" w:ascii="宋体" w:hAnsi="宋体" w:eastAsia="宋体" w:cs="宋体"/>
          <w:kern w:val="0"/>
          <w:sz w:val="24"/>
          <w:szCs w:val="24"/>
          <w:highlight w:val="none"/>
          <w:lang w:val="en-US" w:eastAsia="zh-CN"/>
        </w:rPr>
        <w:t>江苏省南通市南通高新技术产业开发区</w:t>
      </w:r>
      <w:r>
        <w:rPr>
          <w:rFonts w:hint="eastAsia" w:ascii="宋体" w:hAnsi="宋体" w:eastAsia="宋体" w:cs="宋体"/>
          <w:kern w:val="0"/>
          <w:sz w:val="24"/>
          <w:szCs w:val="24"/>
          <w:highlight w:val="none"/>
        </w:rPr>
        <w:t>，经</w:t>
      </w:r>
      <w:r>
        <w:rPr>
          <w:rFonts w:hint="eastAsia" w:ascii="宋体" w:hAnsi="宋体" w:eastAsia="宋体" w:cs="宋体"/>
          <w:kern w:val="0"/>
          <w:sz w:val="24"/>
          <w:szCs w:val="24"/>
        </w:rPr>
        <w:t>双方协商一致，签订本合同，共同执行。</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第一条 本合同签订依据</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《中华人民共和国民法典》《中华人民共和国建筑法》。</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国家及地方有关建设工程勘察设计管理法规和规章。</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1.3 </w:t>
      </w:r>
      <w:r>
        <w:rPr>
          <w:rFonts w:hint="eastAsia" w:ascii="宋体" w:hAnsi="宋体" w:eastAsia="宋体" w:cs="宋体"/>
          <w:sz w:val="24"/>
          <w:szCs w:val="24"/>
        </w:rPr>
        <w:t>建设工程批准文件。</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第二条 设计依据</w:t>
      </w:r>
    </w:p>
    <w:p>
      <w:pPr>
        <w:pStyle w:val="53"/>
        <w:snapToGrid w:val="0"/>
        <w:spacing w:before="0" w:after="0" w:line="360" w:lineRule="auto"/>
        <w:ind w:left="0" w:right="0" w:firstLine="482" w:firstLineChars="200"/>
        <w:rPr>
          <w:rFonts w:hint="eastAsia" w:ascii="宋体" w:hAnsi="宋体" w:eastAsia="宋体" w:cs="宋体"/>
          <w:sz w:val="24"/>
          <w:szCs w:val="24"/>
          <w:lang w:eastAsia="zh-CN"/>
        </w:rPr>
      </w:pPr>
      <w:r>
        <w:rPr>
          <w:rFonts w:hint="eastAsia" w:ascii="宋体" w:hAnsi="宋体" w:eastAsia="宋体" w:cs="宋体"/>
          <w:b/>
          <w:sz w:val="24"/>
          <w:szCs w:val="24"/>
        </w:rPr>
        <w:t xml:space="preserve">2.1 </w:t>
      </w:r>
      <w:r>
        <w:rPr>
          <w:rFonts w:hint="eastAsia" w:ascii="宋体" w:hAnsi="宋体" w:eastAsia="宋体" w:cs="宋体"/>
          <w:sz w:val="24"/>
          <w:szCs w:val="24"/>
        </w:rPr>
        <w:t>发包人给设计人的委托书或设计中标文件</w:t>
      </w:r>
      <w:r>
        <w:rPr>
          <w:rFonts w:hint="eastAsia" w:ascii="宋体" w:hAnsi="宋体" w:eastAsia="宋体" w:cs="宋体"/>
          <w:sz w:val="24"/>
          <w:szCs w:val="24"/>
          <w:lang w:eastAsia="zh-CN"/>
        </w:rPr>
        <w:t>。</w:t>
      </w:r>
    </w:p>
    <w:p>
      <w:pPr>
        <w:pStyle w:val="53"/>
        <w:snapToGrid w:val="0"/>
        <w:spacing w:before="0" w:after="0" w:line="360" w:lineRule="auto"/>
        <w:ind w:left="0" w:right="0" w:firstLine="482" w:firstLineChars="200"/>
        <w:rPr>
          <w:rFonts w:hint="eastAsia" w:ascii="宋体" w:hAnsi="宋体" w:eastAsia="宋体" w:cs="宋体"/>
          <w:sz w:val="24"/>
          <w:szCs w:val="24"/>
          <w:lang w:eastAsia="zh-CN"/>
        </w:rPr>
      </w:pPr>
      <w:r>
        <w:rPr>
          <w:rFonts w:hint="eastAsia" w:ascii="宋体" w:hAnsi="宋体" w:eastAsia="宋体" w:cs="宋体"/>
          <w:b/>
          <w:sz w:val="24"/>
          <w:szCs w:val="24"/>
        </w:rPr>
        <w:t xml:space="preserve">2.2 </w:t>
      </w:r>
      <w:r>
        <w:rPr>
          <w:rFonts w:hint="eastAsia" w:ascii="宋体" w:hAnsi="宋体" w:eastAsia="宋体" w:cs="宋体"/>
          <w:sz w:val="24"/>
          <w:szCs w:val="24"/>
        </w:rPr>
        <w:t>发包人提交的基础资料</w:t>
      </w:r>
      <w:r>
        <w:rPr>
          <w:rFonts w:hint="eastAsia" w:ascii="宋体" w:hAnsi="宋体" w:eastAsia="宋体" w:cs="宋体"/>
          <w:sz w:val="24"/>
          <w:szCs w:val="24"/>
          <w:lang w:eastAsia="zh-CN"/>
        </w:rPr>
        <w:t>。</w:t>
      </w:r>
    </w:p>
    <w:p>
      <w:pPr>
        <w:pStyle w:val="53"/>
        <w:snapToGrid w:val="0"/>
        <w:spacing w:before="0" w:after="0" w:line="360" w:lineRule="auto"/>
        <w:ind w:left="0" w:right="0" w:firstLine="482" w:firstLineChars="200"/>
        <w:rPr>
          <w:rFonts w:hint="eastAsia" w:ascii="宋体" w:hAnsi="宋体" w:eastAsia="宋体" w:cs="宋体"/>
          <w:sz w:val="24"/>
          <w:szCs w:val="24"/>
          <w:lang w:eastAsia="zh-CN"/>
        </w:rPr>
      </w:pPr>
      <w:r>
        <w:rPr>
          <w:rFonts w:hint="eastAsia" w:ascii="宋体" w:hAnsi="宋体" w:eastAsia="宋体" w:cs="宋体"/>
          <w:b/>
          <w:sz w:val="24"/>
          <w:szCs w:val="24"/>
        </w:rPr>
        <w:t xml:space="preserve">2.3 </w:t>
      </w:r>
      <w:r>
        <w:rPr>
          <w:rFonts w:hint="eastAsia" w:ascii="宋体" w:hAnsi="宋体" w:eastAsia="宋体" w:cs="宋体"/>
          <w:sz w:val="24"/>
          <w:szCs w:val="24"/>
        </w:rPr>
        <w:t>设计人采用的主要技术标准是国家现行最新的有关规范和技术标准，包含且不限于以下规范</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《建筑设计防火规范》GB 50016-2006（2018版）</w:t>
      </w:r>
    </w:p>
    <w:p>
      <w:pPr>
        <w:tabs>
          <w:tab w:val="left" w:pos="1663"/>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《建筑抗震设计规范》GB 50011-2001 (2016年版)</w:t>
      </w:r>
    </w:p>
    <w:p>
      <w:pPr>
        <w:tabs>
          <w:tab w:val="left" w:pos="1663"/>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《工程建设标准强制性条文》(2020年版)</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《建筑工程设计文件编制深度规定》(建设部2016年版)</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《建筑结构荷载规范》（GB50009-2012）</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《混凝土结构设计规范》（GB50010-2010，2015版本）</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《建筑给水、排水设计规范》（GBJ15-2019）</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《低压配电设计规范》（GB50054-2011）</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《电力工程电缆设计规范》（GB50217-2002）</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《供配电系统设计规范》（GB50052-2009）</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《建筑物防雷设计规范》（GB50057-2010）</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《采暖通风与空气调节设计标准》（GB50019-2016）</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《公共建筑节能设计标准》（GB50189-2015）</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第三条 合同文件的优先次序</w:t>
      </w:r>
    </w:p>
    <w:p>
      <w:pPr>
        <w:pStyle w:val="53"/>
        <w:snapToGrid w:val="0"/>
        <w:spacing w:before="0" w:after="0" w:line="360" w:lineRule="auto"/>
        <w:ind w:left="0" w:right="0"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在合同履行过程中形成的与合同有关的文件均构成合同文件组成部分</w:t>
      </w:r>
      <w:r>
        <w:rPr>
          <w:rFonts w:hint="eastAsia" w:ascii="宋体" w:hAnsi="宋体" w:cs="宋体"/>
          <w:b w:val="0"/>
          <w:bCs/>
          <w:sz w:val="24"/>
          <w:szCs w:val="24"/>
          <w:lang w:eastAsia="zh-CN"/>
        </w:rPr>
        <w:t>。</w:t>
      </w:r>
      <w:r>
        <w:rPr>
          <w:rFonts w:hint="eastAsia" w:ascii="宋体" w:hAnsi="宋体" w:eastAsia="宋体" w:cs="宋体"/>
          <w:b w:val="0"/>
          <w:bCs/>
          <w:sz w:val="24"/>
          <w:szCs w:val="24"/>
          <w:lang w:val="en-US" w:eastAsia="zh-CN"/>
        </w:rPr>
        <w:t>若相同文件内容存在冲突，以最新做出的文件内容为准</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若不同文件内容存在冲突的，按照</w:t>
      </w:r>
      <w:r>
        <w:rPr>
          <w:rFonts w:hint="eastAsia" w:ascii="宋体" w:hAnsi="宋体" w:cs="宋体"/>
          <w:b w:val="0"/>
          <w:bCs/>
          <w:sz w:val="24"/>
          <w:szCs w:val="24"/>
          <w:lang w:val="en-US" w:eastAsia="zh-CN"/>
        </w:rPr>
        <w:t>对设计人的最高要求</w:t>
      </w:r>
      <w:r>
        <w:rPr>
          <w:rFonts w:hint="eastAsia" w:ascii="宋体" w:hAnsi="宋体" w:eastAsia="宋体" w:cs="宋体"/>
          <w:b w:val="0"/>
          <w:bCs/>
          <w:sz w:val="24"/>
          <w:szCs w:val="24"/>
          <w:lang w:val="en-US" w:eastAsia="zh-CN"/>
        </w:rPr>
        <w:t>执行</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无法确定的，以发包人确认内容为准。</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第四条</w:t>
      </w:r>
      <w:r>
        <w:rPr>
          <w:rFonts w:hint="eastAsia" w:ascii="宋体" w:hAnsi="宋体" w:eastAsia="宋体" w:cs="宋体"/>
          <w:sz w:val="24"/>
          <w:szCs w:val="24"/>
        </w:rPr>
        <w:t xml:space="preserve"> </w:t>
      </w:r>
      <w:r>
        <w:rPr>
          <w:rFonts w:hint="eastAsia" w:ascii="宋体" w:hAnsi="宋体" w:eastAsia="宋体" w:cs="宋体"/>
          <w:b/>
          <w:sz w:val="24"/>
          <w:szCs w:val="24"/>
        </w:rPr>
        <w:t>本合同项目的名称、规模、阶段、投资及设计内容（根据行业特点填写）</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项目名称：</w:t>
      </w:r>
      <w:r>
        <w:rPr>
          <w:rFonts w:hint="eastAsia" w:ascii="宋体" w:hAnsi="宋体" w:eastAsia="宋体" w:cs="宋体"/>
          <w:kern w:val="0"/>
          <w:sz w:val="24"/>
          <w:szCs w:val="24"/>
          <w:lang w:val="en-US" w:eastAsia="zh-CN"/>
        </w:rPr>
        <w:t>江苏琏升科技有限公司新能源12GW异质结电池片项目。</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w:t>
      </w:r>
      <w:r>
        <w:rPr>
          <w:rFonts w:hint="eastAsia" w:ascii="宋体" w:hAnsi="宋体" w:eastAsia="宋体" w:cs="宋体"/>
          <w:kern w:val="0"/>
          <w:sz w:val="24"/>
          <w:szCs w:val="24"/>
        </w:rPr>
        <w:t>规模：</w:t>
      </w:r>
      <w:r>
        <w:rPr>
          <w:rFonts w:hint="eastAsia" w:ascii="宋体" w:hAnsi="宋体" w:cs="宋体"/>
          <w:kern w:val="0"/>
          <w:sz w:val="24"/>
          <w:szCs w:val="24"/>
          <w:lang w:eastAsia="zh-CN"/>
        </w:rPr>
        <w:t>【】</w:t>
      </w:r>
      <w:r>
        <w:rPr>
          <w:rFonts w:hint="eastAsia" w:ascii="宋体" w:hAnsi="宋体" w:eastAsia="宋体" w:cs="宋体"/>
          <w:kern w:val="0"/>
          <w:sz w:val="24"/>
          <w:szCs w:val="24"/>
          <w:lang w:val="en-US" w:eastAsia="zh-CN"/>
        </w:rPr>
        <w:t>。</w:t>
      </w:r>
    </w:p>
    <w:p>
      <w:pPr>
        <w:pStyle w:val="53"/>
        <w:snapToGrid w:val="0"/>
        <w:spacing w:before="0" w:after="0" w:line="360" w:lineRule="auto"/>
        <w:ind w:left="0" w:right="0" w:firstLine="480" w:firstLineChars="200"/>
        <w:outlineLvl w:val="1"/>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设计内容：</w:t>
      </w:r>
      <w:r>
        <w:rPr>
          <w:rFonts w:hint="eastAsia" w:ascii="宋体" w:hAnsi="宋体" w:cs="宋体"/>
          <w:sz w:val="24"/>
          <w:szCs w:val="24"/>
          <w:lang w:eastAsia="zh-CN"/>
        </w:rPr>
        <w:t>【】。</w:t>
      </w:r>
    </w:p>
    <w:p>
      <w:pPr>
        <w:pStyle w:val="53"/>
        <w:snapToGrid w:val="0"/>
        <w:spacing w:before="0" w:after="0" w:line="360" w:lineRule="auto"/>
        <w:ind w:left="0" w:right="0" w:firstLine="482" w:firstLineChars="200"/>
        <w:outlineLvl w:val="0"/>
        <w:rPr>
          <w:rFonts w:hint="eastAsia" w:ascii="宋体" w:hAnsi="宋体" w:eastAsia="宋体" w:cs="宋体"/>
          <w:b/>
          <w:bCs/>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w:t>
      </w:r>
      <w:r>
        <w:rPr>
          <w:rFonts w:hint="eastAsia" w:ascii="宋体" w:hAnsi="宋体" w:eastAsia="宋体" w:cs="宋体"/>
          <w:b/>
          <w:bCs/>
          <w:sz w:val="24"/>
          <w:szCs w:val="24"/>
        </w:rPr>
        <w:t>发包人向设计人提交的有关资料</w:t>
      </w:r>
    </w:p>
    <w:p>
      <w:pPr>
        <w:pStyle w:val="53"/>
        <w:snapToGrid w:val="0"/>
        <w:spacing w:before="0" w:after="0" w:line="360" w:lineRule="auto"/>
        <w:ind w:left="0" w:right="0"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bidi="ar-SA"/>
        </w:rPr>
        <w:t>根据南通市相关政</w:t>
      </w:r>
      <w:r>
        <w:rPr>
          <w:rFonts w:hint="eastAsia" w:ascii="宋体" w:hAnsi="宋体" w:eastAsia="宋体" w:cs="宋体"/>
          <w:sz w:val="24"/>
          <w:szCs w:val="24"/>
        </w:rPr>
        <w:t>府部门要求资料情况及发包人实际情况，提供设计人所需相关资料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设计人收到发包人提供资料后【】日内应对资料进行审核，资料不满足设计工作开展要求的应一次性告知发包人补正，逾期未提出异议的视为发包人提供资料符合设计工作开展要求。</w:t>
      </w:r>
      <w:r>
        <w:rPr>
          <w:rFonts w:hint="eastAsia" w:ascii="宋体" w:hAnsi="宋体" w:eastAsia="宋体" w:cs="宋体"/>
          <w:sz w:val="24"/>
          <w:szCs w:val="24"/>
        </w:rPr>
        <w:t xml:space="preserve"> </w:t>
      </w:r>
    </w:p>
    <w:p>
      <w:pPr>
        <w:pStyle w:val="53"/>
        <w:snapToGrid w:val="0"/>
        <w:spacing w:before="0" w:after="0" w:line="360" w:lineRule="auto"/>
        <w:ind w:left="0" w:right="0" w:firstLine="482" w:firstLineChars="200"/>
        <w:rPr>
          <w:rFonts w:hint="eastAsia" w:ascii="宋体" w:hAnsi="宋体" w:eastAsia="宋体" w:cs="宋体"/>
          <w:b/>
          <w:sz w:val="24"/>
          <w:szCs w:val="24"/>
        </w:rPr>
      </w:pPr>
      <w:r>
        <w:rPr>
          <w:rFonts w:hint="eastAsia" w:ascii="宋体" w:hAnsi="宋体" w:eastAsia="宋体" w:cs="宋体"/>
          <w:b/>
          <w:sz w:val="24"/>
          <w:szCs w:val="24"/>
        </w:rPr>
        <w:t>第六条 设计人向发包人交付的设计文件、份数、地点及时间</w:t>
      </w:r>
    </w:p>
    <w:tbl>
      <w:tblPr>
        <w:tblStyle w:val="2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24"/>
        <w:gridCol w:w="1790"/>
        <w:gridCol w:w="1929"/>
        <w:gridCol w:w="1429"/>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29"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序号</w:t>
            </w:r>
          </w:p>
        </w:tc>
        <w:tc>
          <w:tcPr>
            <w:tcW w:w="1924"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资料及文件名称</w:t>
            </w:r>
          </w:p>
        </w:tc>
        <w:tc>
          <w:tcPr>
            <w:tcW w:w="1790"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份数（套）</w:t>
            </w:r>
          </w:p>
        </w:tc>
        <w:tc>
          <w:tcPr>
            <w:tcW w:w="1929"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交付日期</w:t>
            </w:r>
          </w:p>
        </w:tc>
        <w:tc>
          <w:tcPr>
            <w:tcW w:w="1429"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地点</w:t>
            </w:r>
          </w:p>
        </w:tc>
        <w:tc>
          <w:tcPr>
            <w:tcW w:w="1864" w:type="dxa"/>
            <w:vAlign w:val="center"/>
          </w:tcPr>
          <w:p>
            <w:pPr>
              <w:pStyle w:val="8"/>
              <w:spacing w:line="360" w:lineRule="auto"/>
              <w:ind w:firstLine="0" w:firstLineChars="0"/>
              <w:jc w:val="center"/>
              <w:rPr>
                <w:rFonts w:hint="eastAsia" w:ascii="宋体" w:hAnsi="宋体" w:eastAsia="宋体" w:cs="宋体"/>
                <w:color w:val="000000"/>
              </w:rPr>
            </w:pPr>
            <w:r>
              <w:rPr>
                <w:rFonts w:hint="eastAsia" w:ascii="宋体" w:hAnsi="宋体" w:eastAsia="宋体" w:cs="宋体"/>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29" w:type="dxa"/>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924" w:type="dxa"/>
            <w:vAlign w:val="center"/>
          </w:tcPr>
          <w:p>
            <w:pPr>
              <w:pStyle w:val="8"/>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所有的设计方案</w:t>
            </w:r>
          </w:p>
        </w:tc>
        <w:tc>
          <w:tcPr>
            <w:tcW w:w="1790" w:type="dxa"/>
            <w:vAlign w:val="center"/>
          </w:tcPr>
          <w:p>
            <w:pPr>
              <w:pStyle w:val="8"/>
              <w:spacing w:line="36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(电子文件:[]套,纸质文件:[]套)</w:t>
            </w:r>
          </w:p>
        </w:tc>
        <w:tc>
          <w:tcPr>
            <w:tcW w:w="1929" w:type="dxa"/>
            <w:vAlign w:val="center"/>
          </w:tcPr>
          <w:p>
            <w:pPr>
              <w:pStyle w:val="8"/>
              <w:spacing w:line="360" w:lineRule="auto"/>
              <w:ind w:firstLine="0" w:firstLineChars="0"/>
              <w:jc w:val="center"/>
              <w:rPr>
                <w:rFonts w:hint="eastAsia" w:ascii="宋体" w:hAnsi="宋体" w:eastAsia="宋体" w:cs="宋体"/>
                <w:color w:val="000000"/>
                <w:sz w:val="24"/>
                <w:szCs w:val="24"/>
              </w:rPr>
            </w:pPr>
          </w:p>
        </w:tc>
        <w:tc>
          <w:tcPr>
            <w:tcW w:w="1429" w:type="dxa"/>
            <w:vMerge w:val="restart"/>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项目建设地</w:t>
            </w:r>
          </w:p>
        </w:tc>
        <w:tc>
          <w:tcPr>
            <w:tcW w:w="1864" w:type="dxa"/>
            <w:vAlign w:val="center"/>
          </w:tcPr>
          <w:p>
            <w:pPr>
              <w:adjustRightInd w:val="0"/>
              <w:snapToGrid w:val="0"/>
              <w:spacing w:line="360" w:lineRule="auto"/>
              <w:ind w:firstLine="0" w:firstLineChars="0"/>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9" w:type="dxa"/>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924" w:type="dxa"/>
            <w:vAlign w:val="center"/>
          </w:tcPr>
          <w:p>
            <w:pPr>
              <w:pStyle w:val="8"/>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施工图（送审版）</w:t>
            </w:r>
          </w:p>
        </w:tc>
        <w:tc>
          <w:tcPr>
            <w:tcW w:w="1790" w:type="dxa"/>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(电子文件:[]套,纸质文件:[]套)</w:t>
            </w:r>
          </w:p>
        </w:tc>
        <w:tc>
          <w:tcPr>
            <w:tcW w:w="1929" w:type="dxa"/>
            <w:vAlign w:val="center"/>
          </w:tcPr>
          <w:p>
            <w:pPr>
              <w:pStyle w:val="8"/>
              <w:spacing w:line="360" w:lineRule="auto"/>
              <w:ind w:firstLine="0" w:firstLineChars="0"/>
              <w:jc w:val="center"/>
              <w:rPr>
                <w:rFonts w:hint="eastAsia" w:ascii="宋体" w:hAnsi="宋体" w:eastAsia="宋体" w:cs="宋体"/>
                <w:color w:val="000000"/>
                <w:sz w:val="24"/>
                <w:szCs w:val="24"/>
              </w:rPr>
            </w:pPr>
          </w:p>
        </w:tc>
        <w:tc>
          <w:tcPr>
            <w:tcW w:w="1429" w:type="dxa"/>
            <w:vMerge w:val="continue"/>
            <w:vAlign w:val="center"/>
          </w:tcPr>
          <w:p>
            <w:pPr>
              <w:pStyle w:val="8"/>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c>
          <w:tcPr>
            <w:tcW w:w="1864" w:type="dxa"/>
            <w:vAlign w:val="center"/>
          </w:tcPr>
          <w:p>
            <w:pPr>
              <w:adjustRightInd w:val="0"/>
              <w:snapToGrid w:val="0"/>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29" w:type="dxa"/>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924" w:type="dxa"/>
            <w:vAlign w:val="center"/>
          </w:tcPr>
          <w:p>
            <w:pPr>
              <w:pStyle w:val="8"/>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施工图蓝图</w:t>
            </w:r>
          </w:p>
        </w:tc>
        <w:tc>
          <w:tcPr>
            <w:tcW w:w="1790" w:type="dxa"/>
            <w:vAlign w:val="center"/>
          </w:tcPr>
          <w:p>
            <w:pPr>
              <w:pStyle w:val="8"/>
              <w:spacing w:line="36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(电子文件:[]套,纸质文件:[]套)</w:t>
            </w:r>
          </w:p>
        </w:tc>
        <w:tc>
          <w:tcPr>
            <w:tcW w:w="1929" w:type="dxa"/>
            <w:vAlign w:val="center"/>
          </w:tcPr>
          <w:p>
            <w:pPr>
              <w:pStyle w:val="8"/>
              <w:spacing w:line="360" w:lineRule="auto"/>
              <w:ind w:firstLine="0" w:firstLineChars="0"/>
              <w:jc w:val="center"/>
              <w:rPr>
                <w:rFonts w:hint="eastAsia" w:ascii="宋体" w:hAnsi="宋体" w:eastAsia="宋体" w:cs="宋体"/>
                <w:color w:val="000000"/>
                <w:sz w:val="24"/>
                <w:szCs w:val="24"/>
              </w:rPr>
            </w:pPr>
          </w:p>
        </w:tc>
        <w:tc>
          <w:tcPr>
            <w:tcW w:w="1429" w:type="dxa"/>
            <w:vMerge w:val="continue"/>
            <w:vAlign w:val="center"/>
          </w:tcPr>
          <w:p>
            <w:pPr>
              <w:pStyle w:val="8"/>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c>
          <w:tcPr>
            <w:tcW w:w="1864" w:type="dxa"/>
            <w:vAlign w:val="center"/>
          </w:tcPr>
          <w:p>
            <w:pPr>
              <w:adjustRightInd w:val="0"/>
              <w:snapToGrid w:val="0"/>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29" w:type="dxa"/>
            <w:vAlign w:val="center"/>
          </w:tcPr>
          <w:p>
            <w:pPr>
              <w:pStyle w:val="8"/>
              <w:spacing w:line="36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924" w:type="dxa"/>
            <w:vAlign w:val="center"/>
          </w:tcPr>
          <w:p>
            <w:pPr>
              <w:pStyle w:val="8"/>
              <w:spacing w:line="360" w:lineRule="auto"/>
              <w:ind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设计专篇</w:t>
            </w:r>
          </w:p>
        </w:tc>
        <w:tc>
          <w:tcPr>
            <w:tcW w:w="1790" w:type="dxa"/>
            <w:vAlign w:val="center"/>
          </w:tcPr>
          <w:p>
            <w:pPr>
              <w:pStyle w:val="8"/>
              <w:spacing w:line="36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8(电子文件:[]套,纸质文件:[]套)</w:t>
            </w:r>
          </w:p>
        </w:tc>
        <w:tc>
          <w:tcPr>
            <w:tcW w:w="1929" w:type="dxa"/>
            <w:vAlign w:val="center"/>
          </w:tcPr>
          <w:p>
            <w:pPr>
              <w:pStyle w:val="8"/>
              <w:spacing w:line="360" w:lineRule="auto"/>
              <w:ind w:firstLine="0" w:firstLineChars="0"/>
              <w:jc w:val="center"/>
              <w:rPr>
                <w:rFonts w:hint="eastAsia" w:ascii="宋体" w:hAnsi="宋体" w:eastAsia="宋体" w:cs="宋体"/>
                <w:color w:val="000000"/>
                <w:sz w:val="24"/>
                <w:szCs w:val="24"/>
              </w:rPr>
            </w:pPr>
          </w:p>
        </w:tc>
        <w:tc>
          <w:tcPr>
            <w:tcW w:w="1429" w:type="dxa"/>
            <w:vMerge w:val="continue"/>
            <w:vAlign w:val="center"/>
          </w:tcPr>
          <w:p>
            <w:pPr>
              <w:pStyle w:val="8"/>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c>
          <w:tcPr>
            <w:tcW w:w="1864" w:type="dxa"/>
            <w:vAlign w:val="center"/>
          </w:tcPr>
          <w:p>
            <w:pPr>
              <w:adjustRightInd w:val="0"/>
              <w:snapToGrid w:val="0"/>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p>
        </w:tc>
      </w:tr>
    </w:tbl>
    <w:p>
      <w:pPr>
        <w:pStyle w:val="53"/>
        <w:snapToGrid w:val="0"/>
        <w:spacing w:before="0" w:after="0" w:line="360" w:lineRule="auto"/>
        <w:ind w:left="0" w:right="0" w:firstLine="482" w:firstLineChars="200"/>
        <w:rPr>
          <w:rFonts w:hint="eastAsia" w:ascii="宋体" w:hAnsi="宋体" w:eastAsia="宋体" w:cs="宋体"/>
          <w:b/>
          <w:sz w:val="24"/>
          <w:szCs w:val="24"/>
        </w:rPr>
      </w:pPr>
    </w:p>
    <w:p>
      <w:pPr>
        <w:pStyle w:val="53"/>
        <w:numPr>
          <w:ilvl w:val="0"/>
          <w:numId w:val="13"/>
        </w:numPr>
        <w:snapToGrid w:val="0"/>
        <w:spacing w:before="0" w:after="0" w:line="360" w:lineRule="auto"/>
        <w:ind w:left="0" w:right="0"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验收标准</w:t>
      </w:r>
    </w:p>
    <w:p>
      <w:pPr>
        <w:pStyle w:val="53"/>
        <w:numPr>
          <w:ilvl w:val="-1"/>
          <w:numId w:val="0"/>
        </w:numPr>
        <w:snapToGrid w:val="0"/>
        <w:spacing w:before="0" w:after="0" w:line="360" w:lineRule="auto"/>
        <w:ind w:left="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验收标准：【设计内容符合国家及地方相关法律法规规定；设计符合发包人对项目的设计要求；需要经过行政主管部门审核或备案的设计文件，取得通过审核或备案完成的文件】。</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条 费用</w:t>
      </w:r>
    </w:p>
    <w:p>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.1双方商定，本合同的设计费为含税价人民币</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元），其中税金(税率</w:t>
      </w:r>
      <w:r>
        <w:rPr>
          <w:rFonts w:hint="eastAsia" w:ascii="宋体" w:hAnsi="宋体" w:cs="宋体"/>
          <w:sz w:val="24"/>
          <w:szCs w:val="24"/>
          <w:lang w:eastAsia="zh-CN"/>
        </w:rPr>
        <w:t>【】</w:t>
      </w:r>
      <w:r>
        <w:rPr>
          <w:rFonts w:hint="eastAsia" w:ascii="宋体" w:hAnsi="宋体" w:eastAsia="宋体" w:cs="宋体"/>
          <w:sz w:val="24"/>
          <w:szCs w:val="24"/>
        </w:rPr>
        <w:t>%)为人民币</w:t>
      </w:r>
      <w:r>
        <w:rPr>
          <w:rFonts w:hint="eastAsia" w:ascii="宋体" w:hAnsi="宋体" w:cs="宋体"/>
          <w:sz w:val="24"/>
          <w:szCs w:val="24"/>
          <w:lang w:eastAsia="zh-CN"/>
        </w:rPr>
        <w:t>【】</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元）</w:t>
      </w:r>
      <w:r>
        <w:rPr>
          <w:rFonts w:hint="eastAsia" w:ascii="宋体" w:hAnsi="宋体" w:eastAsia="宋体" w:cs="宋体"/>
          <w:sz w:val="24"/>
          <w:szCs w:val="24"/>
        </w:rPr>
        <w:t>；不含税价为人民币</w:t>
      </w:r>
      <w:r>
        <w:rPr>
          <w:rFonts w:hint="eastAsia" w:ascii="宋体" w:hAnsi="宋体" w:cs="宋体"/>
          <w:sz w:val="24"/>
          <w:szCs w:val="24"/>
          <w:lang w:eastAsia="zh-CN"/>
        </w:rPr>
        <w:t>【】</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元）</w:t>
      </w:r>
      <w:r>
        <w:rPr>
          <w:rFonts w:hint="eastAsia" w:ascii="宋体" w:hAnsi="宋体" w:eastAsia="宋体" w:cs="宋体"/>
          <w:sz w:val="24"/>
          <w:szCs w:val="24"/>
        </w:rPr>
        <w:t>。</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8.2本合同总价包含了设计人为履行本合同所产生的一切费用，包括但不限于设计费、工本费、人工费、差旅费、税金、会务费、专家评审费、协调费等。除本合同明确约定的费用外,发包人不再另行支付其他费用.</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本合同计价模式为固定总价,设计人与发包人在签订合同时已充分考虑可能出现各种形式的不利因素(如政策变更、工程进度、设计条件变化、人员投入等）及各部分内容的合理工期，本合同设计服务费未经甲方书面同意不得进行变更或调整。项目客观原因发生重大改变或因甲方原因导致设计要求或条件变更影响设计费用的，经甲方书面确认后设计服务费可以进行调整。</w:t>
      </w:r>
    </w:p>
    <w:p>
      <w:pPr>
        <w:pStyle w:val="53"/>
        <w:snapToGrid w:val="0"/>
        <w:spacing w:before="0" w:after="0" w:line="360" w:lineRule="auto"/>
        <w:ind w:left="0" w:right="0" w:firstLine="480" w:firstLineChars="200"/>
        <w:outlineLvl w:val="1"/>
        <w:rPr>
          <w:rFonts w:hint="eastAsia" w:ascii="宋体" w:hAnsi="宋体" w:eastAsia="宋体" w:cs="宋体"/>
          <w:sz w:val="24"/>
          <w:szCs w:val="24"/>
        </w:rPr>
      </w:pPr>
      <w:r>
        <w:rPr>
          <w:rFonts w:hint="eastAsia" w:ascii="宋体" w:hAnsi="宋体" w:eastAsia="宋体" w:cs="宋体"/>
          <w:sz w:val="24"/>
          <w:szCs w:val="24"/>
          <w:lang w:val="en-US" w:eastAsia="zh-CN"/>
        </w:rPr>
        <w:t>8.4设计费用</w:t>
      </w:r>
      <w:r>
        <w:rPr>
          <w:rFonts w:hint="eastAsia" w:ascii="宋体" w:hAnsi="宋体" w:eastAsia="宋体" w:cs="宋体"/>
          <w:sz w:val="24"/>
          <w:szCs w:val="24"/>
        </w:rPr>
        <w:t>明细如下：</w:t>
      </w:r>
    </w:p>
    <w:tbl>
      <w:tblPr>
        <w:tblStyle w:val="25"/>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144"/>
        <w:gridCol w:w="1416"/>
        <w:gridCol w:w="1416"/>
        <w:gridCol w:w="698"/>
        <w:gridCol w:w="1668"/>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60" w:type="dxa"/>
            <w:gridSpan w:val="7"/>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江苏琏升科技有限公司新能源12GW异质结电池片项目工程设计报价清单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项目设计涉及内容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单价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合计</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（元）</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（元）</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D0CECE"/>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p>
        </w:tc>
        <w:tc>
          <w:tcPr>
            <w:tcW w:w="7342"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D0CECE"/>
            <w:vAlign w:val="center"/>
          </w:tcPr>
          <w:p>
            <w:pPr>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i w:val="0"/>
                <w:iCs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Style w:val="54"/>
                <w:rFonts w:ascii="宋体" w:hAnsi="宋体" w:eastAsia="宋体" w:cs="宋体"/>
                <w:sz w:val="24"/>
                <w:szCs w:val="24"/>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设计最终优惠总价</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spacing w:line="360" w:lineRule="auto"/>
              <w:ind w:firstLine="0" w:firstLineChars="0"/>
              <w:jc w:val="center"/>
              <w:rPr>
                <w:rFonts w:hint="eastAsia" w:ascii="宋体" w:hAnsi="宋体" w:eastAsia="宋体" w:cs="宋体"/>
                <w:b/>
                <w:bCs/>
                <w:i w:val="0"/>
                <w:iCs w:val="0"/>
                <w:color w:val="000000"/>
                <w:sz w:val="24"/>
                <w:szCs w:val="24"/>
                <w:u w:val="none"/>
              </w:rPr>
            </w:pPr>
          </w:p>
        </w:tc>
      </w:tr>
    </w:tbl>
    <w:p>
      <w:pPr>
        <w:pStyle w:val="53"/>
        <w:snapToGrid w:val="0"/>
        <w:spacing w:before="0" w:after="0" w:line="360" w:lineRule="auto"/>
        <w:ind w:left="0" w:right="0" w:firstLine="480" w:firstLineChars="200"/>
        <w:rPr>
          <w:rFonts w:hint="eastAsia" w:ascii="宋体" w:hAnsi="宋体" w:eastAsia="宋体" w:cs="宋体"/>
          <w:sz w:val="24"/>
          <w:szCs w:val="24"/>
        </w:rPr>
      </w:pP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支付方式</w:t>
      </w:r>
    </w:p>
    <w:p>
      <w:pPr>
        <w:widowControl/>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.1</w:t>
      </w:r>
      <w:r>
        <w:rPr>
          <w:rFonts w:hint="eastAsia" w:ascii="宋体" w:hAnsi="宋体" w:eastAsia="宋体" w:cs="宋体"/>
          <w:sz w:val="24"/>
          <w:szCs w:val="24"/>
        </w:rPr>
        <w:t>合同生效后，7个工作日内，发包人向设计人支付合同总金额的20%，即</w:t>
      </w:r>
      <w:bookmarkStart w:id="45" w:name="_Hlk496082647"/>
      <w:r>
        <w:rPr>
          <w:rFonts w:hint="eastAsia" w:ascii="宋体" w:hAnsi="宋体" w:eastAsia="宋体" w:cs="宋体"/>
          <w:sz w:val="24"/>
          <w:szCs w:val="24"/>
        </w:rPr>
        <w:t>人民币</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w:t>
      </w:r>
      <w:bookmarkEnd w:id="45"/>
      <w:r>
        <w:rPr>
          <w:rFonts w:hint="eastAsia" w:ascii="宋体" w:hAnsi="宋体" w:eastAsia="宋体" w:cs="宋体"/>
          <w:sz w:val="24"/>
          <w:szCs w:val="24"/>
          <w:lang w:eastAsia="zh-CN"/>
        </w:rPr>
        <w:t>。</w:t>
      </w:r>
    </w:p>
    <w:p>
      <w:pPr>
        <w:widowControl/>
        <w:adjustRightInd w:val="0"/>
        <w:snapToGrid w:val="0"/>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.2</w:t>
      </w:r>
      <w:r>
        <w:rPr>
          <w:rFonts w:hint="eastAsia" w:ascii="宋体" w:hAnsi="宋体" w:eastAsia="宋体" w:cs="宋体"/>
          <w:sz w:val="24"/>
          <w:szCs w:val="24"/>
        </w:rPr>
        <w:t>设计人</w:t>
      </w:r>
      <w:r>
        <w:rPr>
          <w:rFonts w:hint="eastAsia" w:ascii="宋体" w:hAnsi="宋体" w:eastAsia="宋体" w:cs="宋体"/>
          <w:sz w:val="24"/>
          <w:szCs w:val="24"/>
          <w:lang w:val="en-US" w:eastAsia="zh-CN"/>
        </w:rPr>
        <w:t>提交合同约定的全部设计成果且设计成果均经发包人验收合格后</w:t>
      </w:r>
      <w:r>
        <w:rPr>
          <w:rFonts w:hint="eastAsia" w:ascii="宋体" w:hAnsi="宋体" w:eastAsia="宋体" w:cs="宋体"/>
          <w:sz w:val="24"/>
          <w:szCs w:val="24"/>
        </w:rPr>
        <w:t>7个工作日内，发包人向设计人支付合同总金额的70%，即人民币</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p>
    <w:p>
      <w:pPr>
        <w:widowControl/>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.3</w:t>
      </w:r>
      <w:r>
        <w:rPr>
          <w:rFonts w:hint="eastAsia" w:ascii="宋体" w:hAnsi="宋体" w:eastAsia="宋体" w:cs="宋体"/>
          <w:sz w:val="24"/>
          <w:szCs w:val="24"/>
        </w:rPr>
        <w:t>设计人配合发包人完成竣工验收手续</w:t>
      </w:r>
      <w:r>
        <w:rPr>
          <w:rFonts w:hint="eastAsia" w:ascii="宋体" w:hAnsi="宋体" w:eastAsia="宋体" w:cs="宋体"/>
          <w:sz w:val="24"/>
          <w:szCs w:val="24"/>
          <w:lang w:val="en-US" w:eastAsia="zh-CN"/>
        </w:rPr>
        <w:t>且</w:t>
      </w:r>
      <w:r>
        <w:rPr>
          <w:rFonts w:hint="eastAsia" w:ascii="宋体" w:hAnsi="宋体" w:eastAsia="宋体" w:cs="宋体"/>
          <w:sz w:val="24"/>
          <w:szCs w:val="24"/>
        </w:rPr>
        <w:t>提交</w:t>
      </w:r>
      <w:r>
        <w:rPr>
          <w:rFonts w:hint="eastAsia" w:ascii="宋体" w:hAnsi="宋体" w:eastAsia="宋体" w:cs="宋体"/>
          <w:sz w:val="24"/>
          <w:szCs w:val="24"/>
          <w:lang w:eastAsia="zh-CN"/>
        </w:rPr>
        <w:t>全套设计</w:t>
      </w:r>
      <w:r>
        <w:rPr>
          <w:rFonts w:hint="eastAsia" w:ascii="宋体" w:hAnsi="宋体" w:eastAsia="宋体" w:cs="宋体"/>
          <w:sz w:val="24"/>
          <w:szCs w:val="24"/>
          <w:lang w:val="en-US" w:eastAsia="zh-CN"/>
        </w:rPr>
        <w:t>文件无设计问题或其他瑕疵</w:t>
      </w:r>
      <w:r>
        <w:rPr>
          <w:rFonts w:hint="eastAsia" w:ascii="宋体" w:hAnsi="宋体" w:eastAsia="宋体" w:cs="宋体"/>
          <w:sz w:val="24"/>
          <w:szCs w:val="24"/>
          <w:lang w:eastAsia="zh-CN"/>
        </w:rPr>
        <w:t>满一年后（以</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CN"/>
        </w:rPr>
        <w:t>发生为准），发包人在</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个工作日内向设计人支付合同总金额的10%，即</w:t>
      </w:r>
      <w:r>
        <w:rPr>
          <w:rFonts w:hint="eastAsia" w:ascii="宋体" w:hAnsi="宋体" w:cs="宋体"/>
          <w:sz w:val="24"/>
          <w:szCs w:val="24"/>
          <w:lang w:eastAsia="zh-CN"/>
        </w:rPr>
        <w:t>【】</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val="0"/>
        <w:autoSpaceDN w:val="0"/>
        <w:adjustRightInd w:val="0"/>
        <w:snapToGrid w:val="0"/>
        <w:spacing w:line="360" w:lineRule="auto"/>
        <w:ind w:firstLine="482" w:firstLineChars="200"/>
        <w:outlineLvl w:val="1"/>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9</w:t>
      </w:r>
      <w:r>
        <w:rPr>
          <w:rFonts w:hint="eastAsia" w:ascii="宋体" w:hAnsi="宋体" w:eastAsia="宋体" w:cs="宋体"/>
          <w:b/>
          <w:sz w:val="24"/>
          <w:szCs w:val="24"/>
        </w:rPr>
        <w:t xml:space="preserve">.4 </w:t>
      </w:r>
      <w:r>
        <w:rPr>
          <w:rFonts w:hint="eastAsia" w:ascii="宋体" w:hAnsi="宋体" w:eastAsia="宋体" w:cs="宋体"/>
          <w:sz w:val="24"/>
          <w:szCs w:val="24"/>
        </w:rPr>
        <w:t>支付方式：银行</w:t>
      </w:r>
      <w:r>
        <w:rPr>
          <w:rFonts w:hint="eastAsia" w:ascii="宋体" w:hAnsi="宋体" w:eastAsia="宋体" w:cs="宋体"/>
          <w:sz w:val="24"/>
          <w:szCs w:val="24"/>
          <w:lang w:val="en-US" w:eastAsia="zh-CN"/>
        </w:rPr>
        <w:t>承兑。</w:t>
      </w:r>
    </w:p>
    <w:p>
      <w:pPr>
        <w:autoSpaceDE w:val="0"/>
        <w:autoSpaceDN w:val="0"/>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lang w:val="en-US" w:eastAsia="zh-CN"/>
        </w:rPr>
        <w:t>9.5设计人收款账户信息如下，设计人变更收款账号信息的应提前书面通知发包人，否则因此产生的不利后果由设计人自行承担：开户行：【】；开户名：【】；银行账号:【】。</w:t>
      </w:r>
    </w:p>
    <w:p>
      <w:pPr>
        <w:autoSpaceDE w:val="0"/>
        <w:autoSpaceDN w:val="0"/>
        <w:adjustRightInd w:val="0"/>
        <w:snapToGrid w:val="0"/>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在发包人支付每笔款项前，设计人应向发包人开具等额有限的增值税专用发票（税率：6%），否则发包人有权拒绝支付款项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设计人仍应按合同约定履行合同义务</w:t>
      </w:r>
      <w:r>
        <w:rPr>
          <w:rFonts w:hint="eastAsia" w:ascii="宋体" w:hAnsi="宋体" w:eastAsia="宋体" w:cs="宋体"/>
          <w:color w:val="000000"/>
          <w:sz w:val="24"/>
          <w:szCs w:val="24"/>
        </w:rPr>
        <w:t>。</w:t>
      </w:r>
    </w:p>
    <w:p>
      <w:pPr>
        <w:autoSpaceDE w:val="0"/>
        <w:autoSpaceDN w:val="0"/>
        <w:adjustRightInd w:val="0"/>
        <w:snapToGrid w:val="0"/>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合同总价款为含税总价，如遇国家税率调整，针对未开具或未足额开具增值税专用发票的，合同总价款中不含税价款不变，税额相应调整，以承包方开具的发票税率为依据，进行合同总价调整并实际结算；发包人多支付的款项，承包方予以返还，或者在剩余工程款中予以扣除；本合同结算总价计算公式：结算总金额=（1+实际开具发票税率）*本合同总价款/(1+6%)。</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双方责任</w:t>
      </w:r>
    </w:p>
    <w:p>
      <w:pPr>
        <w:pStyle w:val="53"/>
        <w:snapToGrid w:val="0"/>
        <w:spacing w:before="0" w:after="0" w:line="360" w:lineRule="auto"/>
        <w:ind w:left="0" w:right="0"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 </w:t>
      </w:r>
      <w:r>
        <w:rPr>
          <w:rFonts w:hint="eastAsia" w:ascii="宋体" w:hAnsi="宋体" w:eastAsia="宋体" w:cs="宋体"/>
          <w:bCs/>
          <w:sz w:val="24"/>
          <w:szCs w:val="24"/>
        </w:rPr>
        <w:t>发包人责任</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.1.1 </w:t>
      </w:r>
      <w:r>
        <w:rPr>
          <w:rFonts w:hint="eastAsia" w:ascii="宋体" w:hAnsi="宋体" w:eastAsia="宋体" w:cs="宋体"/>
          <w:sz w:val="24"/>
          <w:szCs w:val="24"/>
        </w:rPr>
        <w:t>发包人按本合同第五条规定的内容，在规定的时间内向设计人提交基础资料及文件，并对其完整性、正确性及时限负责。发包人不得要求设计人违反国家有关标准进行设计。</w:t>
      </w:r>
    </w:p>
    <w:p>
      <w:pPr>
        <w:pStyle w:val="53"/>
        <w:snapToGrid w:val="0"/>
        <w:spacing w:before="0" w:after="0" w:line="360" w:lineRule="auto"/>
        <w:ind w:left="0" w:right="0" w:firstLine="482" w:firstLineChars="200"/>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.1.2 </w:t>
      </w:r>
      <w:r>
        <w:rPr>
          <w:rFonts w:hint="eastAsia" w:ascii="宋体" w:hAnsi="宋体" w:eastAsia="宋体" w:cs="宋体"/>
          <w:b/>
          <w:sz w:val="24"/>
          <w:szCs w:val="24"/>
          <w:lang w:val="en-US" w:eastAsia="zh-CN"/>
        </w:rPr>
        <w:t>因</w:t>
      </w:r>
      <w:r>
        <w:rPr>
          <w:rFonts w:hint="eastAsia" w:ascii="宋体" w:hAnsi="宋体" w:eastAsia="宋体" w:cs="宋体"/>
          <w:sz w:val="24"/>
          <w:szCs w:val="24"/>
        </w:rPr>
        <w:t>发包人</w:t>
      </w:r>
      <w:r>
        <w:rPr>
          <w:rFonts w:hint="eastAsia" w:ascii="宋体" w:hAnsi="宋体" w:eastAsia="宋体" w:cs="宋体"/>
          <w:sz w:val="24"/>
          <w:szCs w:val="24"/>
          <w:lang w:val="en-US" w:eastAsia="zh-CN"/>
        </w:rPr>
        <w:t>原因</w:t>
      </w:r>
      <w:r>
        <w:rPr>
          <w:rFonts w:hint="eastAsia" w:ascii="宋体" w:hAnsi="宋体" w:eastAsia="宋体" w:cs="宋体"/>
          <w:sz w:val="24"/>
          <w:szCs w:val="24"/>
        </w:rPr>
        <w:t>变更委托设计项目、规模、条件或因提交的资料错误，或所提交资料作较大修改，以致造成设计人设计返工时，发包人应按设计人</w:t>
      </w:r>
      <w:r>
        <w:rPr>
          <w:rFonts w:hint="eastAsia" w:ascii="宋体" w:hAnsi="宋体" w:eastAsia="宋体" w:cs="宋体"/>
          <w:sz w:val="24"/>
          <w:szCs w:val="24"/>
          <w:lang w:val="en-US" w:eastAsia="zh-CN"/>
        </w:rPr>
        <w:t>实际工作量向设计人支付返工费，返工费具体以发包人及设计人签订的书面文件内容为准。因设计人原因返工产生的全部费用由设计人自行承担。</w:t>
      </w:r>
    </w:p>
    <w:p>
      <w:pPr>
        <w:pStyle w:val="53"/>
        <w:snapToGrid w:val="0"/>
        <w:spacing w:before="0" w:after="0" w:line="360" w:lineRule="auto"/>
        <w:ind w:left="0" w:right="0" w:firstLine="482" w:firstLineChars="200"/>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.1.3 </w:t>
      </w:r>
      <w:r>
        <w:rPr>
          <w:rFonts w:hint="eastAsia" w:ascii="宋体" w:hAnsi="宋体" w:eastAsia="宋体" w:cs="宋体"/>
          <w:sz w:val="24"/>
          <w:szCs w:val="24"/>
        </w:rPr>
        <w:t>在合同履行期间，</w:t>
      </w:r>
      <w:r>
        <w:rPr>
          <w:rFonts w:hint="eastAsia" w:ascii="宋体" w:hAnsi="宋体" w:eastAsia="宋体" w:cs="宋体"/>
          <w:sz w:val="24"/>
          <w:szCs w:val="24"/>
          <w:lang w:val="en-US" w:eastAsia="zh-CN"/>
        </w:rPr>
        <w:t>因</w:t>
      </w:r>
      <w:r>
        <w:rPr>
          <w:rFonts w:hint="eastAsia" w:ascii="宋体" w:hAnsi="宋体" w:eastAsia="宋体" w:cs="宋体"/>
          <w:sz w:val="24"/>
          <w:szCs w:val="24"/>
        </w:rPr>
        <w:t>发包人</w:t>
      </w:r>
      <w:r>
        <w:rPr>
          <w:rFonts w:hint="eastAsia" w:ascii="宋体" w:hAnsi="宋体" w:eastAsia="宋体" w:cs="宋体"/>
          <w:sz w:val="24"/>
          <w:szCs w:val="24"/>
          <w:lang w:val="en-US" w:eastAsia="zh-CN"/>
        </w:rPr>
        <w:t>原因</w:t>
      </w:r>
      <w:r>
        <w:rPr>
          <w:rFonts w:hint="eastAsia" w:ascii="宋体" w:hAnsi="宋体" w:eastAsia="宋体" w:cs="宋体"/>
          <w:sz w:val="24"/>
          <w:szCs w:val="24"/>
        </w:rPr>
        <w:t>要求终止或解除合同，设计人未开始设计工作的，退还发包人已付</w:t>
      </w:r>
      <w:r>
        <w:rPr>
          <w:rFonts w:hint="eastAsia" w:ascii="宋体" w:hAnsi="宋体" w:eastAsia="宋体" w:cs="宋体"/>
          <w:sz w:val="24"/>
          <w:szCs w:val="24"/>
          <w:lang w:val="en-US" w:eastAsia="zh-CN"/>
        </w:rPr>
        <w:t>款项</w:t>
      </w:r>
      <w:r>
        <w:rPr>
          <w:rFonts w:hint="eastAsia" w:ascii="宋体" w:hAnsi="宋体" w:eastAsia="宋体" w:cs="宋体"/>
          <w:sz w:val="24"/>
          <w:szCs w:val="24"/>
        </w:rPr>
        <w:t>（若有）；已开始设计工作的，发包人应根据设计人已</w:t>
      </w:r>
      <w:r>
        <w:rPr>
          <w:rFonts w:hint="eastAsia" w:ascii="宋体" w:hAnsi="宋体" w:eastAsia="宋体" w:cs="宋体"/>
          <w:sz w:val="24"/>
          <w:szCs w:val="24"/>
          <w:lang w:val="en-US" w:eastAsia="zh-CN"/>
        </w:rPr>
        <w:t>完成</w:t>
      </w:r>
      <w:r>
        <w:rPr>
          <w:rFonts w:hint="eastAsia" w:ascii="宋体" w:hAnsi="宋体" w:eastAsia="宋体" w:cs="宋体"/>
          <w:sz w:val="24"/>
          <w:szCs w:val="24"/>
        </w:rPr>
        <w:t>的实际工作量</w:t>
      </w:r>
      <w:r>
        <w:rPr>
          <w:rFonts w:hint="eastAsia" w:ascii="宋体" w:hAnsi="宋体" w:eastAsia="宋体" w:cs="宋体"/>
          <w:sz w:val="24"/>
          <w:szCs w:val="24"/>
          <w:lang w:val="en-US" w:eastAsia="zh-CN"/>
        </w:rPr>
        <w:t>据实支付设计费用</w:t>
      </w:r>
      <w:r>
        <w:rPr>
          <w:rFonts w:hint="eastAsia" w:ascii="宋体" w:hAnsi="宋体" w:eastAsia="宋体" w:cs="宋体"/>
          <w:sz w:val="24"/>
          <w:szCs w:val="24"/>
        </w:rPr>
        <w:t>。</w:t>
      </w:r>
      <w:r>
        <w:rPr>
          <w:rFonts w:hint="eastAsia" w:ascii="宋体" w:hAnsi="宋体" w:eastAsia="宋体" w:cs="宋体"/>
          <w:sz w:val="24"/>
          <w:szCs w:val="24"/>
          <w:lang w:val="en-US" w:eastAsia="zh-CN"/>
        </w:rPr>
        <w:t>在合同履行期间，因设计人原因导致合同终止或解除的，发包人已付款项设计人应全额退还，并按合同约定承担违约责任。</w:t>
      </w:r>
    </w:p>
    <w:p>
      <w:pPr>
        <w:pStyle w:val="53"/>
        <w:snapToGrid w:val="0"/>
        <w:spacing w:before="0" w:after="0" w:line="360" w:lineRule="auto"/>
        <w:ind w:left="0" w:right="0"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.1.4 </w:t>
      </w:r>
      <w:r>
        <w:rPr>
          <w:rFonts w:hint="eastAsia" w:ascii="宋体" w:hAnsi="宋体" w:eastAsia="宋体" w:cs="宋体"/>
          <w:sz w:val="24"/>
          <w:szCs w:val="24"/>
        </w:rPr>
        <w:t>发包人应按本合同规定的金额和日期向设计人支付设计费</w:t>
      </w:r>
      <w:r>
        <w:rPr>
          <w:rFonts w:hint="eastAsia" w:ascii="宋体" w:hAnsi="宋体" w:eastAsia="宋体" w:cs="宋体"/>
          <w:sz w:val="24"/>
          <w:szCs w:val="24"/>
          <w:lang w:eastAsia="zh-CN"/>
        </w:rPr>
        <w:t>。</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.1.5 </w:t>
      </w:r>
      <w:r>
        <w:rPr>
          <w:rFonts w:hint="eastAsia" w:ascii="宋体" w:hAnsi="宋体" w:eastAsia="宋体" w:cs="宋体"/>
          <w:sz w:val="24"/>
          <w:szCs w:val="24"/>
        </w:rPr>
        <w:t>发包人要求设计人比合同规定时间提前交付设计文件时，</w:t>
      </w:r>
      <w:r>
        <w:rPr>
          <w:rFonts w:hint="eastAsia" w:ascii="宋体" w:hAnsi="宋体" w:eastAsia="宋体" w:cs="宋体"/>
          <w:sz w:val="24"/>
          <w:szCs w:val="24"/>
          <w:lang w:val="en-US" w:eastAsia="zh-CN"/>
        </w:rPr>
        <w:t>应书面告知设计人</w:t>
      </w:r>
      <w:r>
        <w:rPr>
          <w:rFonts w:hint="eastAsia" w:ascii="宋体" w:hAnsi="宋体" w:eastAsia="宋体" w:cs="宋体"/>
          <w:sz w:val="24"/>
          <w:szCs w:val="24"/>
        </w:rPr>
        <w:t>，</w:t>
      </w:r>
      <w:r>
        <w:rPr>
          <w:rFonts w:hint="eastAsia" w:ascii="宋体" w:hAnsi="宋体" w:eastAsia="宋体" w:cs="宋体"/>
          <w:sz w:val="24"/>
          <w:szCs w:val="24"/>
          <w:lang w:val="en-US" w:eastAsia="zh-CN"/>
        </w:rPr>
        <w:t>设计人应予以配合，</w:t>
      </w:r>
      <w:r>
        <w:rPr>
          <w:rFonts w:hint="eastAsia" w:ascii="宋体" w:hAnsi="宋体" w:eastAsia="宋体" w:cs="宋体"/>
          <w:sz w:val="24"/>
          <w:szCs w:val="24"/>
        </w:rPr>
        <w:t>且发包人应支付赶工费</w:t>
      </w:r>
      <w:r>
        <w:rPr>
          <w:rFonts w:hint="eastAsia" w:ascii="宋体" w:hAnsi="宋体" w:eastAsia="宋体" w:cs="宋体"/>
          <w:sz w:val="24"/>
          <w:szCs w:val="24"/>
          <w:lang w:val="en-US" w:eastAsia="zh-CN"/>
        </w:rPr>
        <w:t>。但发包人提出的明显不合理的或</w:t>
      </w:r>
      <w:r>
        <w:rPr>
          <w:rFonts w:hint="eastAsia" w:ascii="宋体" w:hAnsi="宋体" w:eastAsia="宋体" w:cs="宋体"/>
          <w:sz w:val="24"/>
          <w:szCs w:val="24"/>
        </w:rPr>
        <w:t>严重背离合理设计周期</w:t>
      </w:r>
      <w:r>
        <w:rPr>
          <w:rFonts w:hint="eastAsia" w:ascii="宋体" w:hAnsi="宋体" w:eastAsia="宋体" w:cs="宋体"/>
          <w:sz w:val="24"/>
          <w:szCs w:val="24"/>
          <w:lang w:val="en-US" w:eastAsia="zh-CN"/>
        </w:rPr>
        <w:t>的赶工要求设计人有权拒绝</w:t>
      </w:r>
      <w:r>
        <w:rPr>
          <w:rFonts w:hint="eastAsia" w:ascii="宋体" w:hAnsi="宋体" w:eastAsia="宋体" w:cs="宋体"/>
          <w:sz w:val="24"/>
          <w:szCs w:val="24"/>
        </w:rPr>
        <w:t>。</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.1.6 </w:t>
      </w:r>
      <w:r>
        <w:rPr>
          <w:rFonts w:hint="eastAsia" w:ascii="宋体" w:hAnsi="宋体" w:eastAsia="宋体" w:cs="宋体"/>
          <w:sz w:val="24"/>
          <w:szCs w:val="24"/>
        </w:rPr>
        <w:t>设计文件中选用的国家标准图、部标准图及地方标准图由发包人负责解决。</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.1.7 </w:t>
      </w:r>
      <w:r>
        <w:rPr>
          <w:rFonts w:hint="eastAsia" w:ascii="宋体" w:hAnsi="宋体" w:eastAsia="宋体" w:cs="宋体"/>
          <w:sz w:val="24"/>
          <w:szCs w:val="24"/>
        </w:rPr>
        <w:t>发包人应为设计人派驻现场的工作人员提供</w:t>
      </w:r>
      <w:r>
        <w:rPr>
          <w:rFonts w:hint="eastAsia" w:ascii="宋体" w:hAnsi="宋体" w:eastAsia="宋体" w:cs="宋体"/>
          <w:sz w:val="24"/>
          <w:szCs w:val="24"/>
          <w:lang w:eastAsia="zh-CN"/>
        </w:rPr>
        <w:t>工作必需的</w:t>
      </w:r>
      <w:r>
        <w:rPr>
          <w:rFonts w:hint="eastAsia" w:ascii="宋体" w:hAnsi="宋体" w:eastAsia="宋体" w:cs="宋体"/>
          <w:sz w:val="24"/>
          <w:szCs w:val="24"/>
          <w:lang w:val="en-US" w:eastAsia="zh-CN"/>
        </w:rPr>
        <w:t>物质</w:t>
      </w:r>
      <w:r>
        <w:rPr>
          <w:rFonts w:hint="eastAsia" w:ascii="宋体" w:hAnsi="宋体" w:eastAsia="宋体" w:cs="宋体"/>
          <w:sz w:val="24"/>
          <w:szCs w:val="24"/>
        </w:rPr>
        <w:t>条件。</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10.1.9 发包人项目负责人：【】，联系电话：【】。</w:t>
      </w:r>
    </w:p>
    <w:p>
      <w:pPr>
        <w:pStyle w:val="53"/>
        <w:snapToGrid w:val="0"/>
        <w:spacing w:before="0" w:after="0" w:line="360" w:lineRule="auto"/>
        <w:ind w:left="0" w:right="0" w:firstLine="482" w:firstLineChars="200"/>
        <w:outlineLvl w:val="1"/>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.2 </w:t>
      </w:r>
      <w:r>
        <w:rPr>
          <w:rFonts w:hint="eastAsia" w:ascii="宋体" w:hAnsi="宋体" w:eastAsia="宋体" w:cs="宋体"/>
          <w:sz w:val="24"/>
          <w:szCs w:val="24"/>
        </w:rPr>
        <w:t>设计人责任</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.2.1 </w:t>
      </w:r>
      <w:r>
        <w:rPr>
          <w:rFonts w:hint="eastAsia" w:ascii="宋体" w:hAnsi="宋体" w:eastAsia="宋体" w:cs="宋体"/>
          <w:sz w:val="24"/>
          <w:szCs w:val="24"/>
        </w:rPr>
        <w:t>设计人应按国家规定和合同约定的技术规范、标准进行设计，按本合同第六条规定的内容、时间及份数向发包人交付设计文件；并对提交的设计文件的质量负责。</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.2.2 </w:t>
      </w:r>
      <w:r>
        <w:rPr>
          <w:rFonts w:hint="eastAsia" w:ascii="宋体" w:hAnsi="宋体" w:eastAsia="宋体" w:cs="宋体"/>
          <w:sz w:val="24"/>
          <w:szCs w:val="24"/>
        </w:rPr>
        <w:t>设计合理使用年限为</w:t>
      </w:r>
      <w:r>
        <w:rPr>
          <w:rFonts w:hint="eastAsia" w:ascii="宋体" w:hAnsi="宋体" w:eastAsia="宋体" w:cs="宋体"/>
          <w:sz w:val="24"/>
          <w:szCs w:val="24"/>
          <w:u w:val="single"/>
        </w:rPr>
        <w:t xml:space="preserve"> 50 </w:t>
      </w:r>
      <w:r>
        <w:rPr>
          <w:rFonts w:hint="eastAsia" w:ascii="宋体" w:hAnsi="宋体" w:eastAsia="宋体" w:cs="宋体"/>
          <w:sz w:val="24"/>
          <w:szCs w:val="24"/>
        </w:rPr>
        <w:t>年。</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.2.3 </w:t>
      </w:r>
      <w:r>
        <w:rPr>
          <w:rFonts w:hint="eastAsia" w:ascii="宋体" w:hAnsi="宋体" w:eastAsia="宋体" w:cs="宋体"/>
          <w:sz w:val="24"/>
          <w:szCs w:val="24"/>
        </w:rPr>
        <w:t>设计人负责对外商的设计资料进行审查，负责该合同项目的设计联络工作。</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设计人按项目进度及发包人的要求，组织或参与图纸设计交底会议并出具会签纪要。发包人需要了解、验证设计文件内容或数据时，设计人必须无条件提供对应区域和部位的设计计算书、设计规范等文件供发包人核对并及时答复发包人咨询的相关问题。</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10.2.5设计人须按合同约定及发包人要求安排有资质的设计服务人员并组建高效专业的设计团队为本项目提供设计服务，担任本项目的所有设计人员必须具备从事相关专业设计的资质，并按照合同约定及发包人要求按时、按质、按量完成设计服务，未经发包人同意设计人不得擅自更换项目负责人及主要技术人员。发包人认为设计人员履职不合格的，有权要求设计人限期更换设计人员，因设计人员未按合同约定履职给发包人造成损失的，发包人有权向设计人追偿。</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10.2.6设计人应充分响应发包人的设计要求，应依据发包人提供的设计条件和要求进行设计。未经发包人书面同意不得擅自推脱设计工作、不得擅自更改设计条件或方案，设计人设计不满足发包人要求导致返工、修改所产生的费用由设计人承担，由此给发包人造成损失的，发包人有权要求设计人赔偿，且有权直接在未付设计款中扣减。</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.2.</w:t>
      </w:r>
      <w:r>
        <w:rPr>
          <w:rFonts w:hint="eastAsia" w:ascii="宋体" w:hAnsi="宋体" w:eastAsia="宋体" w:cs="宋体"/>
          <w:b/>
          <w:sz w:val="24"/>
          <w:szCs w:val="24"/>
          <w:lang w:val="en-US" w:eastAsia="zh-CN"/>
        </w:rPr>
        <w:t>7</w:t>
      </w:r>
      <w:r>
        <w:rPr>
          <w:rFonts w:hint="eastAsia" w:ascii="宋体" w:hAnsi="宋体" w:eastAsia="宋体" w:cs="宋体"/>
          <w:sz w:val="24"/>
          <w:szCs w:val="24"/>
        </w:rPr>
        <w:t>设计人对设计文件出现的遗漏或错误负责修改或补充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计人应按发包人要求完成设计文件的修改及补充工作。原则上设计人应在收到发包人通知时起按以下时间要求响应：紧急情况4小时内响应并处理完成，重要情况8小时内响应并处理完成，一般情况12小时内响应并处理完成</w:t>
      </w:r>
      <w:r>
        <w:rPr>
          <w:rFonts w:hint="eastAsia" w:ascii="宋体" w:hAnsi="宋体" w:eastAsia="宋体" w:cs="宋体"/>
          <w:sz w:val="24"/>
          <w:szCs w:val="24"/>
        </w:rPr>
        <w:t>。未按时响应延迟的，设计人同意发包人按照一小时人民币伍佰元（¥500元）/小时罚款。如果超过规定响应时间24小时后仍未响应，视为设计人违约，设计人同意向发包人支付50000元/次的违约金。</w:t>
      </w:r>
    </w:p>
    <w:p>
      <w:pPr>
        <w:pStyle w:val="53"/>
        <w:snapToGrid w:val="0"/>
        <w:spacing w:before="0" w:after="0"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10.2.8</w:t>
      </w:r>
      <w:r>
        <w:rPr>
          <w:rFonts w:hint="eastAsia" w:ascii="宋体" w:hAnsi="宋体" w:eastAsia="宋体" w:cs="宋体"/>
          <w:sz w:val="24"/>
          <w:szCs w:val="24"/>
        </w:rPr>
        <w:t>由于设计人设计错误造成工程质量事故损失，设计人除负责采取补救措施外，应免收受损失部分的设计费，并</w:t>
      </w:r>
      <w:r>
        <w:rPr>
          <w:rFonts w:hint="eastAsia" w:ascii="宋体" w:hAnsi="宋体" w:eastAsia="宋体" w:cs="宋体"/>
          <w:sz w:val="24"/>
          <w:szCs w:val="24"/>
          <w:lang w:val="en-US" w:eastAsia="zh-CN"/>
        </w:rPr>
        <w:t>赔偿发包人由此遭受的全部损失</w:t>
      </w:r>
      <w:r>
        <w:rPr>
          <w:rFonts w:hint="eastAsia" w:ascii="宋体" w:hAnsi="宋体" w:eastAsia="宋体" w:cs="宋体"/>
          <w:sz w:val="24"/>
          <w:szCs w:val="24"/>
        </w:rPr>
        <w:t>；由于设计人设计准确度不够，导致发包人施工变更量较大影响发包人与施工单位结算造价偏离的，由设计人</w:t>
      </w:r>
      <w:r>
        <w:rPr>
          <w:rFonts w:hint="eastAsia" w:ascii="宋体" w:hAnsi="宋体" w:eastAsia="宋体" w:cs="宋体"/>
          <w:sz w:val="24"/>
          <w:szCs w:val="24"/>
          <w:lang w:val="en-US" w:eastAsia="zh-CN"/>
        </w:rPr>
        <w:t>予以赔偿</w:t>
      </w:r>
      <w:r>
        <w:rPr>
          <w:rFonts w:hint="eastAsia" w:ascii="宋体" w:hAnsi="宋体" w:eastAsia="宋体" w:cs="宋体"/>
          <w:sz w:val="24"/>
          <w:szCs w:val="24"/>
        </w:rPr>
        <w:t>。</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10.2.9</w:t>
      </w:r>
      <w:r>
        <w:rPr>
          <w:rFonts w:hint="eastAsia" w:ascii="宋体" w:hAnsi="宋体" w:eastAsia="宋体" w:cs="宋体"/>
          <w:sz w:val="24"/>
          <w:szCs w:val="24"/>
        </w:rPr>
        <w:t>合同生效后，设计人要求终止或解除合同，设计人应双倍返还发包人已支付的设计费用。</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.2.</w:t>
      </w:r>
      <w:r>
        <w:rPr>
          <w:rFonts w:hint="eastAsia" w:ascii="宋体" w:hAnsi="宋体" w:eastAsia="宋体" w:cs="宋体"/>
          <w:b/>
          <w:sz w:val="24"/>
          <w:szCs w:val="24"/>
          <w:lang w:val="en-US" w:eastAsia="zh-CN"/>
        </w:rPr>
        <w:t>10</w:t>
      </w:r>
      <w:r>
        <w:rPr>
          <w:rFonts w:hint="eastAsia" w:ascii="宋体" w:hAnsi="宋体" w:eastAsia="宋体" w:cs="宋体"/>
          <w:b/>
          <w:sz w:val="24"/>
          <w:szCs w:val="24"/>
        </w:rPr>
        <w:t xml:space="preserve"> </w:t>
      </w:r>
      <w:r>
        <w:rPr>
          <w:rFonts w:hint="eastAsia" w:ascii="宋体" w:hAnsi="宋体" w:eastAsia="宋体" w:cs="宋体"/>
          <w:sz w:val="24"/>
          <w:szCs w:val="24"/>
        </w:rPr>
        <w:t>设计人交付设计文件后，按规定参加有关上级的设计审查，并根据审查结论</w:t>
      </w:r>
      <w:r>
        <w:rPr>
          <w:rFonts w:hint="eastAsia" w:ascii="宋体" w:hAnsi="宋体" w:eastAsia="宋体" w:cs="宋体"/>
          <w:sz w:val="24"/>
          <w:szCs w:val="24"/>
          <w:lang w:val="en-US" w:eastAsia="zh-CN"/>
        </w:rPr>
        <w:t>负责修改及补充直至取得相关行政主管部门通过文件</w:t>
      </w:r>
      <w:r>
        <w:rPr>
          <w:rFonts w:hint="eastAsia" w:ascii="宋体" w:hAnsi="宋体" w:eastAsia="宋体" w:cs="宋体"/>
          <w:sz w:val="24"/>
          <w:szCs w:val="24"/>
        </w:rPr>
        <w:t>。设计人按合同规定时限交付设计文件一年内项目开始施工，负责向发包人及施工单位进行设计交底、处理有关设计问题和参加竣工验收。</w:t>
      </w:r>
      <w:r>
        <w:rPr>
          <w:rFonts w:hint="eastAsia" w:ascii="宋体" w:hAnsi="宋体" w:eastAsia="宋体" w:cs="宋体"/>
          <w:sz w:val="24"/>
          <w:szCs w:val="24"/>
          <w:lang w:val="en-US" w:eastAsia="zh-CN"/>
        </w:rPr>
        <w:t>超过一年</w:t>
      </w:r>
      <w:r>
        <w:rPr>
          <w:rFonts w:hint="eastAsia" w:ascii="宋体" w:hAnsi="宋体" w:eastAsia="宋体" w:cs="宋体"/>
          <w:sz w:val="24"/>
          <w:szCs w:val="24"/>
        </w:rPr>
        <w:t>尚未开始施工，设计人仍负责上述工作，可按所需工作量向发包人适当收取咨询服务费，收费额由双方商定。</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10.2.11设计人应当亲自履行本合同项下的全部合同义务，不得出借资质给第三人完成本项目。未经发包人书面同意不得擅自转包、分包或将本合同项下的权利义务全部或部分转由第三方实施。</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10.2.12设计人项目负责人：【】，联系电话：【】。</w:t>
      </w:r>
    </w:p>
    <w:p>
      <w:pPr>
        <w:pStyle w:val="53"/>
        <w:numPr>
          <w:ilvl w:val="0"/>
          <w:numId w:val="0"/>
        </w:numPr>
        <w:snapToGrid w:val="0"/>
        <w:spacing w:before="0" w:after="0" w:line="360" w:lineRule="auto"/>
        <w:ind w:leftChars="200" w:right="0" w:rightChars="0"/>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第十一条 设计变更</w:t>
      </w:r>
    </w:p>
    <w:p>
      <w:pPr>
        <w:pStyle w:val="53"/>
        <w:numPr>
          <w:ilvl w:val="-1"/>
          <w:numId w:val="0"/>
        </w:numPr>
        <w:snapToGrid w:val="0"/>
        <w:spacing w:before="0" w:after="0" w:line="360" w:lineRule="auto"/>
        <w:ind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11.1发包人变更工程设计的内容、规模、功能、条件等，应当向设计人提供书面要求，设计人在不违反法律规定以及技术标准强制性规定的前提下应当按照发包人要求变更工程设计。</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11.2发包人变更工程设计的内容、规模、功能、条件等导致</w:t>
      </w:r>
      <w:r>
        <w:rPr>
          <w:rFonts w:hint="eastAsia" w:ascii="宋体" w:hAnsi="宋体" w:eastAsia="宋体" w:cs="宋体"/>
          <w:sz w:val="24"/>
          <w:szCs w:val="24"/>
        </w:rPr>
        <w:t>本项目建筑单体设计方案变动在10%内（含10%）的，设计费用不做</w:t>
      </w:r>
      <w:r>
        <w:rPr>
          <w:rFonts w:hint="eastAsia" w:ascii="宋体" w:hAnsi="宋体" w:eastAsia="宋体" w:cs="宋体"/>
          <w:sz w:val="24"/>
          <w:szCs w:val="24"/>
          <w:lang w:val="en-US" w:eastAsia="zh-CN"/>
        </w:rPr>
        <w:t>调整</w:t>
      </w:r>
      <w:r>
        <w:rPr>
          <w:rFonts w:hint="eastAsia" w:ascii="宋体" w:hAnsi="宋体" w:eastAsia="宋体" w:cs="宋体"/>
          <w:sz w:val="24"/>
          <w:szCs w:val="24"/>
          <w:lang w:eastAsia="zh-CN"/>
        </w:rPr>
        <w:t>；</w:t>
      </w:r>
      <w:r>
        <w:rPr>
          <w:rFonts w:hint="eastAsia" w:ascii="宋体" w:hAnsi="宋体" w:eastAsia="宋体" w:cs="宋体"/>
          <w:sz w:val="24"/>
          <w:szCs w:val="24"/>
        </w:rPr>
        <w:t>设计变动若超过10%</w:t>
      </w:r>
      <w:r>
        <w:rPr>
          <w:rFonts w:hint="eastAsia" w:ascii="宋体" w:hAnsi="宋体" w:eastAsia="宋体" w:cs="宋体"/>
          <w:sz w:val="24"/>
          <w:szCs w:val="24"/>
          <w:lang w:eastAsia="zh-CN"/>
        </w:rPr>
        <w:t>，超出部分按照报价清单内设计费用单价</w:t>
      </w:r>
      <w:r>
        <w:rPr>
          <w:rFonts w:hint="eastAsia" w:ascii="宋体" w:hAnsi="宋体" w:eastAsia="宋体" w:cs="宋体"/>
          <w:sz w:val="24"/>
          <w:szCs w:val="24"/>
          <w:lang w:val="en-US" w:eastAsia="zh-CN"/>
        </w:rPr>
        <w:t>进行增补，报价清单内未约定的，由发包人及设计人另行协商并签订书面文件确定。</w:t>
      </w:r>
    </w:p>
    <w:p>
      <w:pPr>
        <w:pStyle w:val="53"/>
        <w:snapToGrid w:val="0"/>
        <w:spacing w:before="0" w:after="0" w:line="360" w:lineRule="auto"/>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11.3发包人变更工程设计的内容、规模、功能、条件等使得设计内容或设计人的设计工作减少的，设计费</w:t>
      </w:r>
      <w:r>
        <w:rPr>
          <w:rFonts w:hint="eastAsia" w:ascii="宋体" w:hAnsi="宋体" w:eastAsia="宋体" w:cs="宋体"/>
          <w:sz w:val="24"/>
          <w:szCs w:val="24"/>
          <w:lang w:eastAsia="zh-CN"/>
        </w:rPr>
        <w:t>按照报价清单内设计费用单价</w:t>
      </w:r>
      <w:r>
        <w:rPr>
          <w:rFonts w:hint="eastAsia" w:ascii="宋体" w:hAnsi="宋体" w:eastAsia="宋体" w:cs="宋体"/>
          <w:sz w:val="24"/>
          <w:szCs w:val="24"/>
          <w:lang w:val="en-US" w:eastAsia="zh-CN"/>
        </w:rPr>
        <w:t>进行核减，报价清单内未约定的，由发包人及设计人另行协商并签订书面文件确定。</w:t>
      </w:r>
    </w:p>
    <w:p>
      <w:pPr>
        <w:pStyle w:val="53"/>
        <w:snapToGrid w:val="0"/>
        <w:spacing w:before="0" w:after="0"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11.4合同履行过程中，如果发生设计人认为有理由提出增加合同价款或延长设计周期的要求事项，设计人应于该事项发生后5天内书面通知发包人，经发包人书面同意的合同价款或设计周期相应调整。逾期未通知的，视为设计人放弃关于增加合同价款或延长设计周期的要求。</w:t>
      </w:r>
    </w:p>
    <w:p>
      <w:pPr>
        <w:pStyle w:val="53"/>
        <w:numPr>
          <w:ilvl w:val="0"/>
          <w:numId w:val="0"/>
        </w:numPr>
        <w:snapToGrid w:val="0"/>
        <w:spacing w:before="0" w:after="0" w:line="360" w:lineRule="auto"/>
        <w:ind w:leftChars="200" w:right="0" w:rightChars="0"/>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第十二条 违约责任</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12.1 发包人应按合同约定时间按时支付设计费用，发包人无正当理由逾期支付设计费的，每逾期一日应按逾期付款金额的0.1‰向设计人承担违约责任直至款项付清。</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12.2设计人应按合同约定时间按时完成设计工作并交付合格的设计成果，设计人逾期完成设计工作或交付合格设计成果的，每逾期一日应按合同总金额0.1‰向发包人承担违约责任，逾期达【】日的，发包人有权解除本合同且不承担设计费用，设计人应按合同总金额30%向发包人承担违约责任。</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12.3设计人交付的设计成果应当符合合同约定，不符合合同约定的设计人应按发包人要求时间进行整改。设计人逾期完成整改的，每逾期一日应按合同总金额0.1‰向发包人承担违约责任，逾期达【】日的，发包人有权解除本合同且不承担设计费用，设计人应按合同总金额30%向发包人承担违约责任。</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12.4设计人不具备相关资质、出借资质或擅自转包、分包的，发包人有权解除本合同且不承担设计费用，设计人应按合同总金额30%向发包人承担违约责任。</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12.5设计人保证提交的设计不侵犯第三人的知识产权及其他权利，若因此给发包人造成损失的，设计人应赔偿发包人的全部损失并向发包人支付本合同总金额20%的违约金。</w:t>
      </w:r>
    </w:p>
    <w:p>
      <w:pPr>
        <w:pStyle w:val="53"/>
        <w:numPr>
          <w:ilvl w:val="-1"/>
          <w:numId w:val="0"/>
        </w:numPr>
        <w:snapToGrid w:val="0"/>
        <w:spacing w:before="0" w:after="0" w:line="360" w:lineRule="auto"/>
        <w:ind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12.6本合同生效后，除本合同另有约定外，发包人及设计人不得擅自解除本合同，否则违约方应赔偿守约方因此遭受的全部损失，且应按合同总金额的20%向守约方承担违约责任。</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12.7上述违约金不足以弥补守约方因此遭受的损失的，违约方还应予以补足。违约方产生的违约金、赔偿金守约方有权从应付款项中扣除。</w:t>
      </w:r>
    </w:p>
    <w:p>
      <w:pPr>
        <w:pStyle w:val="53"/>
        <w:numPr>
          <w:ilvl w:val="0"/>
          <w:numId w:val="0"/>
        </w:numPr>
        <w:snapToGrid w:val="0"/>
        <w:spacing w:before="0" w:after="0" w:line="360" w:lineRule="auto"/>
        <w:ind w:leftChars="200" w:right="0" w:rightChars="0" w:firstLine="482" w:firstLineChars="200"/>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第十三条 损失赔偿</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13.1设计人在本合同签订前已经对本项目进行充分的了解，也清楚的了解到本项目的重要性及紧迫性，因设计人原因（包括不限于违约行为）致使项目建设各个环节和时间节点（如：图纸交付、专篇编制等）未能按时达成，将给发包人造成巨大的损失。为此，设计人在知悉前述情况下做出承诺：因设计人原因（包括不限于违约行为）所导致的发包人“合理损失”，设计人承诺将予以赔偿，赔偿金额不以合同总金额为限。合理损失包括不限于：</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（1）设计成果交付延期、图返工所产生的全部费用（包括运输费、人工费、包装费、整改费等）；</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（2）因设计人原因，可能导致项目进度延迟或其他影响项目正常推进的情形时，发包人为保证项目顺利推进而采取的其他措施所产生的费用；</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（3）因设计人原因导致后续施工建设等环节额外产生的施工费、整改费、材料费等额外费用；</w:t>
      </w:r>
    </w:p>
    <w:p>
      <w:pPr>
        <w:pStyle w:val="53"/>
        <w:numPr>
          <w:ilvl w:val="-1"/>
          <w:numId w:val="0"/>
        </w:numPr>
        <w:snapToGrid w:val="0"/>
        <w:spacing w:before="0" w:after="0" w:line="360" w:lineRule="auto"/>
        <w:ind w:left="420" w:leftChars="200" w:right="0"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（4）因设计人交付成果质量存在问题，发包人委托第三方进行整改、重做产生的费用；</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（5）因设计人原因导致项目导致发包人延迟投产造成发包人的产能损失；</w:t>
      </w:r>
    </w:p>
    <w:p>
      <w:pPr>
        <w:pStyle w:val="53"/>
        <w:numPr>
          <w:ilvl w:val="-1"/>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（6）因发包人维权而产生的诉讼费、鉴定费、保全费、律师代理费、交通费等；</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（7）其他的“合理损失”。</w:t>
      </w:r>
    </w:p>
    <w:p>
      <w:pPr>
        <w:pStyle w:val="53"/>
        <w:numPr>
          <w:ilvl w:val="0"/>
          <w:numId w:val="0"/>
        </w:numPr>
        <w:snapToGrid w:val="0"/>
        <w:spacing w:before="0" w:after="0" w:line="360" w:lineRule="auto"/>
        <w:ind w:left="420" w:leftChars="200" w:right="0" w:firstLine="482" w:firstLineChars="200"/>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第十四条 合同解除</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14.1发包人与设计人协商一致，可以解除合同。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14.2有下列情形之一的，合同当事人一方可以解除合同：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（1）设计人工程设计文件存在重大质量问题，经发包人催告后，在合理期限内修改后仍不能满足国家现行要求或不能达到合同约定的设计质量要求的，发包人可以解除合同；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（2）设计人未按合同约定时间交付设计文件或因设计文件不合格、无法通过评审在发包人通知期限内未完成修改，逾期超过【】日的；</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（3）设计人未经发包人同意擅自将设计工作部分或全部分包或转包给第三人的；</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设计人擅自更换设计项目负责人或专业负责，或项目负责人、专业负责人未实际按合同约定到项目履职的，或设计人员的配置不符合合同要求，人数不足、能力不够、证件失效或一人兼多，且在发包人要求期限内未进行整改的；</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（5）暂停设计期限已连续超过30天，且经发包人书面确认合同无继续履行之必要的；</w:t>
      </w:r>
    </w:p>
    <w:p>
      <w:pPr>
        <w:pStyle w:val="53"/>
        <w:numPr>
          <w:ilvl w:val="0"/>
          <w:numId w:val="0"/>
        </w:numPr>
        <w:snapToGrid w:val="0"/>
        <w:spacing w:before="0" w:after="0" w:line="360" w:lineRule="auto"/>
        <w:ind w:left="420" w:leftChars="200" w:right="0"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14.3有下列情形之一的，合同当事人双方可以解除合同：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（1）因不可抗力致使合同无法履行；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（2）因一方违约致使合同无法实际履行或实际履行已无必要；</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（3）因本工程项目条件发生重大变化，使合同无法继续履行。</w:t>
      </w:r>
    </w:p>
    <w:p>
      <w:pPr>
        <w:pStyle w:val="53"/>
        <w:numPr>
          <w:ilvl w:val="0"/>
          <w:numId w:val="0"/>
        </w:numPr>
        <w:snapToGrid w:val="0"/>
        <w:spacing w:before="0" w:after="0" w:line="360" w:lineRule="auto"/>
        <w:ind w:left="420" w:leftChars="20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14.4 任何一方需解除合同时，应提前15天书面通知对方。合同解除后，因设计人违约导致解除合同的，设计人应按合同约定承担违约责任，发包人已支付的费用设计人应当予以返还。因发包人原因解除合同的发包人应按设计人实际工作量向设计人支付设计费用。不可归结于任意一方导致合同解除的，发包人与设计人互不承担损失赔偿或违约责任。</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第十五条 </w:t>
      </w:r>
      <w:r>
        <w:rPr>
          <w:rFonts w:hint="eastAsia" w:ascii="宋体" w:hAnsi="宋体" w:eastAsia="宋体" w:cs="宋体"/>
          <w:b/>
          <w:sz w:val="24"/>
          <w:szCs w:val="24"/>
        </w:rPr>
        <w:t>保密</w:t>
      </w:r>
    </w:p>
    <w:p>
      <w:pPr>
        <w:pStyle w:val="53"/>
        <w:snapToGrid w:val="0"/>
        <w:spacing w:before="0" w:after="0"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除法律规定或合同另有约定外，未经发包人书面同意，设计人不得将发包人提供的图纸、文件、项目信息、项目参数以及声明等需要保密的资料信息等商业秘密泄露给第三方。违反保密条款给发包人造成损失的，发包人有权要求设计人全额赔偿。保密条款长期有效，不受合同有效性和履行期限的影响。</w:t>
      </w:r>
    </w:p>
    <w:p>
      <w:pPr>
        <w:pStyle w:val="53"/>
        <w:snapToGrid w:val="0"/>
        <w:spacing w:before="0" w:after="0" w:line="360"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15.2</w:t>
      </w:r>
      <w:r>
        <w:rPr>
          <w:rFonts w:hint="eastAsia" w:ascii="宋体" w:hAnsi="宋体" w:eastAsia="宋体" w:cs="宋体"/>
          <w:sz w:val="24"/>
          <w:szCs w:val="24"/>
        </w:rPr>
        <w:t>双方均应保护对方的知识产权，未经对方同意，任何一方均不得对对方的资料及文件擅自修改、复制或向第三人转让或用于本合同项目外的项目</w:t>
      </w:r>
      <w:r>
        <w:rPr>
          <w:rFonts w:hint="eastAsia" w:ascii="宋体" w:hAnsi="宋体" w:eastAsia="宋体" w:cs="宋体"/>
          <w:sz w:val="24"/>
          <w:szCs w:val="24"/>
          <w:lang w:eastAsia="zh-CN"/>
        </w:rPr>
        <w:t>。</w:t>
      </w:r>
    </w:p>
    <w:p>
      <w:pPr>
        <w:pStyle w:val="53"/>
        <w:numPr>
          <w:ilvl w:val="-1"/>
          <w:numId w:val="0"/>
        </w:numPr>
        <w:snapToGrid w:val="0"/>
        <w:spacing w:before="0" w:after="0" w:line="360" w:lineRule="auto"/>
        <w:ind w:left="0" w:leftChars="0" w:right="0" w:firstLine="482" w:firstLineChars="200"/>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第十六条  不可抗力</w:t>
      </w:r>
    </w:p>
    <w:p>
      <w:pPr>
        <w:pStyle w:val="53"/>
        <w:numPr>
          <w:ilvl w:val="-1"/>
          <w:numId w:val="0"/>
        </w:numPr>
        <w:snapToGrid w:val="0"/>
        <w:spacing w:before="0" w:after="0" w:line="36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 不可抗力是指合同当事人在签订合同时不可预见，在合同履行过程中不可避免且不能克服的自然灾害和社会性突发事件，如地震、海啸、瘟疫、骚乱、戒严、暴动、战争和专用合同条款中约定的其他情形。</w:t>
      </w:r>
    </w:p>
    <w:p>
      <w:pPr>
        <w:pStyle w:val="53"/>
        <w:numPr>
          <w:ilvl w:val="-1"/>
          <w:numId w:val="0"/>
        </w:numPr>
        <w:snapToGrid w:val="0"/>
        <w:spacing w:before="0" w:after="0" w:line="36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可抗力发生后，遭受不可抗力事件影响的一方应收集证明不可抗力发生及不可抗力造成损失的证明文件，并立即通知合同另一方当事人，书面说明不可抗力和受阻碍的详细情况，并在合理期限内提供必要的证明。不可抗力持续发生的，合同一方当事人应及时向合同另一方当事人提交中间报告，说明不可抗力和履行合同受阻的情况，并于不可抗力事件结束后28天内提交最终报告及有关资料。</w:t>
      </w:r>
    </w:p>
    <w:p>
      <w:pPr>
        <w:pStyle w:val="53"/>
        <w:numPr>
          <w:ilvl w:val="-1"/>
          <w:numId w:val="0"/>
        </w:numPr>
        <w:snapToGrid w:val="0"/>
        <w:spacing w:before="0" w:after="0" w:line="36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不可抗力引起的后果及造成的损失由合同当事人按照法律规定各自承担。不可抗力发生后，合同当事人均应采取措施尽量避免和减少损失的扩大，任何一方当事人没有采取有效措施导致损失扩大的，应对扩大的损失承担责任。因合同一方迟延履行合同义务，在迟延履行期间遭遇不可抗力的，不免除其违约责任。</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争议解决方式</w:t>
      </w:r>
    </w:p>
    <w:p>
      <w:pPr>
        <w:pStyle w:val="53"/>
        <w:snapToGrid w:val="0"/>
        <w:spacing w:before="0" w:after="0" w:line="360"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本建设工程设计合同发生争议，发包人与设计人应及时协商解决。也可由当地建设行政主管部门调解，调解不成时，双方当事人同意由</w:t>
      </w:r>
      <w:r>
        <w:rPr>
          <w:rFonts w:hint="eastAsia" w:ascii="宋体" w:hAnsi="宋体" w:cs="宋体"/>
          <w:sz w:val="24"/>
          <w:szCs w:val="24"/>
          <w:u w:val="single"/>
          <w:lang w:val="en-US" w:eastAsia="zh-CN"/>
        </w:rPr>
        <w:t>发包人</w:t>
      </w:r>
      <w:r>
        <w:rPr>
          <w:rFonts w:hint="eastAsia" w:ascii="宋体" w:hAnsi="宋体" w:eastAsia="宋体" w:cs="宋体"/>
          <w:sz w:val="24"/>
          <w:szCs w:val="24"/>
          <w:u w:val="single"/>
        </w:rPr>
        <w:t>所在地有管辖权的</w:t>
      </w:r>
      <w:r>
        <w:rPr>
          <w:rFonts w:hint="eastAsia" w:ascii="宋体" w:hAnsi="宋体" w:eastAsia="宋体" w:cs="宋体"/>
          <w:sz w:val="24"/>
          <w:szCs w:val="24"/>
        </w:rPr>
        <w:t>法院提起诉讼。守约方为维权所产生的诉讼费、律师费、保全费、鉴定费、保险费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差旅费</w:t>
      </w:r>
      <w:r>
        <w:rPr>
          <w:rFonts w:hint="eastAsia" w:ascii="宋体" w:hAnsi="宋体" w:eastAsia="宋体" w:cs="宋体"/>
          <w:sz w:val="24"/>
          <w:szCs w:val="24"/>
        </w:rPr>
        <w:t>等全部费用由违约方承担</w:t>
      </w:r>
      <w:r>
        <w:rPr>
          <w:rFonts w:hint="eastAsia" w:ascii="宋体" w:hAnsi="宋体" w:eastAsia="宋体" w:cs="宋体"/>
          <w:sz w:val="24"/>
          <w:szCs w:val="24"/>
          <w:lang w:eastAsia="zh-CN"/>
        </w:rPr>
        <w:t>。</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八</w:t>
      </w:r>
      <w:r>
        <w:rPr>
          <w:rFonts w:hint="eastAsia" w:ascii="宋体" w:hAnsi="宋体" w:eastAsia="宋体" w:cs="宋体"/>
          <w:b/>
          <w:sz w:val="24"/>
          <w:szCs w:val="24"/>
        </w:rPr>
        <w:t>条 知识产权</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8</w:t>
      </w:r>
      <w:r>
        <w:rPr>
          <w:rFonts w:hint="eastAsia" w:ascii="宋体" w:hAnsi="宋体" w:eastAsia="宋体" w:cs="宋体"/>
          <w:b/>
          <w:sz w:val="24"/>
          <w:szCs w:val="24"/>
        </w:rPr>
        <w:t xml:space="preserve">.1 </w:t>
      </w:r>
      <w:r>
        <w:rPr>
          <w:rFonts w:hint="eastAsia" w:ascii="宋体" w:hAnsi="宋体" w:eastAsia="宋体" w:cs="宋体"/>
          <w:sz w:val="24"/>
          <w:szCs w:val="24"/>
        </w:rPr>
        <w:t>发包人提供给设计人的图纸、发包人为实施工程自行编制或委托编制的技术规格书以及反映发包人要求的或其他类似性质的文件的</w:t>
      </w:r>
      <w:r>
        <w:rPr>
          <w:rFonts w:hint="eastAsia" w:ascii="宋体" w:hAnsi="宋体" w:eastAsia="宋体" w:cs="宋体"/>
          <w:sz w:val="24"/>
          <w:szCs w:val="24"/>
          <w:lang w:val="en-US" w:eastAsia="zh-CN"/>
        </w:rPr>
        <w:t>知识产权</w:t>
      </w:r>
      <w:r>
        <w:rPr>
          <w:rFonts w:hint="eastAsia" w:ascii="宋体" w:hAnsi="宋体" w:eastAsia="宋体" w:cs="宋体"/>
          <w:sz w:val="24"/>
          <w:szCs w:val="24"/>
        </w:rPr>
        <w:t>属于发包人，设计人可以为实现合同目的而复制、使用此类文件，但不能用于与合同无关的其他事项。未经发包人书面同意，设计人不得为了合同以外的目的而复制、使用上述文件或将之提供给任何第三方。</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8</w:t>
      </w:r>
      <w:r>
        <w:rPr>
          <w:rFonts w:hint="eastAsia" w:ascii="宋体" w:hAnsi="宋体" w:eastAsia="宋体" w:cs="宋体"/>
          <w:b/>
          <w:sz w:val="24"/>
          <w:szCs w:val="24"/>
        </w:rPr>
        <w:t>.2</w:t>
      </w:r>
      <w:r>
        <w:rPr>
          <w:rFonts w:hint="eastAsia" w:ascii="宋体" w:hAnsi="宋体" w:eastAsia="宋体" w:cs="宋体"/>
          <w:sz w:val="24"/>
          <w:szCs w:val="24"/>
        </w:rPr>
        <w:t xml:space="preserve"> 设计人为实施工程所编制的文件的著作权属于发包人，设计人拥有署名权。设计人可因实施工程的运行、调试、维修、改造等目的而复制、使用此类文件，但不能擅自修改或用于与合同无关的其他事项。未经发包人书面同意，设计人不得为了合同以外的目的而复制、使用上述文件或将之提供给任何第三方。</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8</w:t>
      </w:r>
      <w:r>
        <w:rPr>
          <w:rFonts w:hint="eastAsia" w:ascii="宋体" w:hAnsi="宋体" w:eastAsia="宋体" w:cs="宋体"/>
          <w:b/>
          <w:sz w:val="24"/>
          <w:szCs w:val="24"/>
        </w:rPr>
        <w:t>.3</w:t>
      </w:r>
      <w:r>
        <w:rPr>
          <w:rFonts w:hint="eastAsia" w:ascii="宋体" w:hAnsi="宋体" w:eastAsia="宋体" w:cs="宋体"/>
          <w:sz w:val="24"/>
          <w:szCs w:val="24"/>
        </w:rPr>
        <w:t xml:space="preserve">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pStyle w:val="53"/>
        <w:snapToGrid w:val="0"/>
        <w:spacing w:before="0" w:after="0" w:line="360" w:lineRule="auto"/>
        <w:ind w:left="0" w:right="0"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合同生效及其他</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 xml:space="preserve">.1  </w:t>
      </w:r>
      <w:r>
        <w:rPr>
          <w:rFonts w:hint="eastAsia" w:ascii="宋体" w:hAnsi="宋体" w:eastAsia="宋体" w:cs="宋体"/>
          <w:sz w:val="24"/>
          <w:szCs w:val="24"/>
        </w:rPr>
        <w:t>本工程项目中，设计人不得指定建筑材料、设备的生产厂或供货商。发包人需要设计人配合建筑材料、设备的加工订货时，</w:t>
      </w:r>
      <w:r>
        <w:rPr>
          <w:rFonts w:hint="eastAsia" w:ascii="宋体" w:hAnsi="宋体" w:eastAsia="宋体" w:cs="宋体"/>
          <w:sz w:val="24"/>
          <w:szCs w:val="24"/>
          <w:lang w:val="en-US" w:eastAsia="zh-CN"/>
        </w:rPr>
        <w:t>设计人应当予以配合</w:t>
      </w:r>
      <w:r>
        <w:rPr>
          <w:rFonts w:hint="eastAsia" w:ascii="宋体" w:hAnsi="宋体" w:eastAsia="宋体" w:cs="宋体"/>
          <w:sz w:val="24"/>
          <w:szCs w:val="24"/>
        </w:rPr>
        <w:t>所需费用由发包人承担。</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 xml:space="preserve">2 </w:t>
      </w:r>
      <w:r>
        <w:rPr>
          <w:rFonts w:hint="eastAsia" w:ascii="宋体" w:hAnsi="宋体" w:eastAsia="宋体" w:cs="宋体"/>
          <w:sz w:val="24"/>
          <w:szCs w:val="24"/>
        </w:rPr>
        <w:t>发包人委托设计人承担本合同内容以外的工作服务，另行签订协议并支付费用。</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3</w:t>
      </w:r>
      <w:r>
        <w:rPr>
          <w:rFonts w:hint="eastAsia" w:ascii="宋体" w:hAnsi="宋体" w:eastAsia="宋体" w:cs="宋体"/>
          <w:sz w:val="24"/>
          <w:szCs w:val="24"/>
        </w:rPr>
        <w:t>本合同</w:t>
      </w:r>
      <w:r>
        <w:rPr>
          <w:rFonts w:hint="eastAsia" w:ascii="宋体" w:hAnsi="宋体" w:eastAsia="宋体" w:cs="宋体"/>
          <w:sz w:val="24"/>
          <w:szCs w:val="24"/>
          <w:lang w:val="en-US" w:eastAsia="zh-CN"/>
        </w:rPr>
        <w:t>自</w:t>
      </w:r>
      <w:r>
        <w:rPr>
          <w:rFonts w:hint="eastAsia" w:ascii="宋体" w:hAnsi="宋体" w:eastAsia="宋体" w:cs="宋体"/>
          <w:sz w:val="24"/>
          <w:szCs w:val="24"/>
        </w:rPr>
        <w:t>双方</w:t>
      </w:r>
      <w:r>
        <w:rPr>
          <w:rFonts w:hint="eastAsia" w:ascii="宋体" w:hAnsi="宋体" w:eastAsia="宋体" w:cs="宋体"/>
          <w:sz w:val="24"/>
          <w:szCs w:val="24"/>
          <w:lang w:val="en-US" w:eastAsia="zh-CN"/>
        </w:rPr>
        <w:t>加盖公司公章或合同章之日起</w:t>
      </w:r>
      <w:r>
        <w:rPr>
          <w:rFonts w:hint="eastAsia" w:ascii="宋体" w:hAnsi="宋体" w:eastAsia="宋体" w:cs="宋体"/>
          <w:sz w:val="24"/>
          <w:szCs w:val="24"/>
        </w:rPr>
        <w:t>生效，一式</w:t>
      </w:r>
      <w:r>
        <w:rPr>
          <w:rFonts w:hint="eastAsia" w:ascii="宋体" w:hAnsi="宋体" w:eastAsia="宋体" w:cs="宋体"/>
          <w:sz w:val="24"/>
          <w:szCs w:val="24"/>
          <w:u w:val="single"/>
        </w:rPr>
        <w:t>陆</w:t>
      </w:r>
      <w:r>
        <w:rPr>
          <w:rFonts w:hint="eastAsia" w:ascii="宋体" w:hAnsi="宋体" w:eastAsia="宋体" w:cs="宋体"/>
          <w:sz w:val="24"/>
          <w:szCs w:val="24"/>
        </w:rPr>
        <w:t>份，发包人</w:t>
      </w:r>
      <w:r>
        <w:rPr>
          <w:rFonts w:hint="eastAsia" w:ascii="宋体" w:hAnsi="宋体" w:eastAsia="宋体" w:cs="宋体"/>
          <w:sz w:val="24"/>
          <w:szCs w:val="24"/>
          <w:u w:val="single"/>
        </w:rPr>
        <w:t>叁</w:t>
      </w:r>
      <w:r>
        <w:rPr>
          <w:rFonts w:hint="eastAsia" w:ascii="宋体" w:hAnsi="宋体" w:eastAsia="宋体" w:cs="宋体"/>
          <w:sz w:val="24"/>
          <w:szCs w:val="24"/>
        </w:rPr>
        <w:t>份，设计人</w:t>
      </w:r>
      <w:r>
        <w:rPr>
          <w:rFonts w:hint="eastAsia" w:ascii="宋体" w:hAnsi="宋体" w:eastAsia="宋体" w:cs="宋体"/>
          <w:sz w:val="24"/>
          <w:szCs w:val="24"/>
          <w:u w:val="single"/>
        </w:rPr>
        <w:t>叁</w:t>
      </w:r>
      <w:r>
        <w:rPr>
          <w:rFonts w:hint="eastAsia" w:ascii="宋体" w:hAnsi="宋体" w:eastAsia="宋体" w:cs="宋体"/>
          <w:sz w:val="24"/>
          <w:szCs w:val="24"/>
        </w:rPr>
        <w:t>份。</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4</w:t>
      </w:r>
      <w:r>
        <w:rPr>
          <w:rFonts w:hint="eastAsia" w:ascii="宋体" w:hAnsi="宋体" w:eastAsia="宋体" w:cs="宋体"/>
          <w:sz w:val="24"/>
          <w:szCs w:val="24"/>
        </w:rPr>
        <w:t>本合同生效后，双方履行完合同规定的义务后，本合同即行终止。</w:t>
      </w:r>
    </w:p>
    <w:p>
      <w:pPr>
        <w:pStyle w:val="53"/>
        <w:snapToGrid w:val="0"/>
        <w:spacing w:before="0" w:after="0" w:line="360" w:lineRule="auto"/>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5</w:t>
      </w:r>
      <w:r>
        <w:rPr>
          <w:rFonts w:hint="eastAsia" w:ascii="宋体" w:hAnsi="宋体" w:eastAsia="宋体" w:cs="宋体"/>
          <w:sz w:val="24"/>
          <w:szCs w:val="24"/>
        </w:rPr>
        <w:t>未尽事宜，经双方协商一致，签订补充协议，补充协议与本合同具有同等效力。</w:t>
      </w:r>
    </w:p>
    <w:p>
      <w:pPr>
        <w:pStyle w:val="53"/>
        <w:snapToGrid w:val="0"/>
        <w:spacing w:before="0" w:after="0" w:line="360" w:lineRule="auto"/>
        <w:ind w:left="0" w:right="0"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以下无正文，为《建设工程设计合同》签署页</w:t>
      </w:r>
      <w:r>
        <w:rPr>
          <w:rFonts w:hint="eastAsia" w:ascii="宋体" w:hAnsi="宋体" w:eastAsia="宋体" w:cs="宋体"/>
          <w:sz w:val="24"/>
          <w:szCs w:val="24"/>
          <w:lang w:eastAsia="zh-CN"/>
        </w:rPr>
        <w:t>）</w:t>
      </w:r>
    </w:p>
    <w:p>
      <w:pPr>
        <w:widowControl/>
        <w:spacing w:line="360" w:lineRule="auto"/>
        <w:ind w:firstLine="480" w:firstLineChars="200"/>
        <w:jc w:val="left"/>
        <w:rPr>
          <w:rFonts w:hint="eastAsia" w:ascii="宋体" w:hAnsi="宋体" w:eastAsia="宋体" w:cs="宋体"/>
          <w:kern w:val="0"/>
          <w:sz w:val="24"/>
          <w:szCs w:val="24"/>
        </w:rPr>
      </w:pPr>
    </w:p>
    <w:tbl>
      <w:tblPr>
        <w:tblStyle w:val="25"/>
        <w:tblW w:w="10632" w:type="dxa"/>
        <w:jc w:val="center"/>
        <w:tblLayout w:type="fixed"/>
        <w:tblCellMar>
          <w:top w:w="0" w:type="dxa"/>
          <w:left w:w="108" w:type="dxa"/>
          <w:bottom w:w="0" w:type="dxa"/>
          <w:right w:w="108" w:type="dxa"/>
        </w:tblCellMar>
      </w:tblPr>
      <w:tblGrid>
        <w:gridCol w:w="5202"/>
        <w:gridCol w:w="5430"/>
      </w:tblGrid>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发包人名称</w:t>
            </w:r>
            <w:r>
              <w:rPr>
                <w:rFonts w:hint="eastAsia" w:ascii="宋体" w:hAnsi="宋体" w:eastAsia="宋体" w:cs="宋体"/>
                <w:b/>
                <w:bCs/>
                <w:color w:val="auto"/>
                <w:sz w:val="24"/>
                <w:highlight w:val="none"/>
              </w:rPr>
              <w:t>：</w:t>
            </w:r>
            <w:r>
              <w:rPr>
                <w:rFonts w:hint="eastAsia" w:ascii="宋体" w:hAnsi="宋体" w:eastAsia="宋体" w:cs="宋体"/>
                <w:b w:val="0"/>
                <w:color w:val="000000"/>
                <w:sz w:val="24"/>
                <w:u w:val="none"/>
                <w:lang w:val="en-US" w:eastAsia="zh-CN"/>
              </w:rPr>
              <w:t>江苏琏升科技有限公司</w:t>
            </w:r>
            <w:r>
              <w:rPr>
                <w:rFonts w:hint="eastAsia" w:ascii="宋体" w:hAnsi="宋体" w:eastAsia="宋体" w:cs="宋体"/>
                <w:color w:val="000000"/>
                <w:sz w:val="24"/>
              </w:rPr>
              <w:t>（盖章）</w:t>
            </w:r>
          </w:p>
        </w:tc>
        <w:tc>
          <w:tcPr>
            <w:tcW w:w="5430" w:type="dxa"/>
          </w:tcPr>
          <w:p>
            <w:pPr>
              <w:adjustRightInd w:val="0"/>
              <w:snapToGrid w:val="0"/>
              <w:spacing w:line="360" w:lineRule="auto"/>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设计人名称：</w:t>
            </w:r>
            <w:r>
              <w:rPr>
                <w:rFonts w:hint="eastAsia" w:ascii="宋体" w:hAnsi="宋体" w:cs="宋体"/>
                <w:color w:val="000000"/>
                <w:sz w:val="24"/>
                <w:lang w:eastAsia="zh-CN"/>
              </w:rPr>
              <w:t>【】</w:t>
            </w:r>
            <w:r>
              <w:rPr>
                <w:rFonts w:hint="eastAsia" w:ascii="宋体" w:hAnsi="宋体" w:eastAsia="宋体" w:cs="宋体"/>
                <w:color w:val="000000"/>
                <w:sz w:val="24"/>
              </w:rPr>
              <w:t>（盖章）</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委托代理人：</w:t>
            </w:r>
            <w:r>
              <w:rPr>
                <w:rFonts w:hint="eastAsia" w:ascii="宋体" w:hAnsi="宋体" w:eastAsia="宋体" w:cs="宋体"/>
                <w:color w:val="auto"/>
                <w:sz w:val="24"/>
              </w:rPr>
              <w:t xml:space="preserve">      （签章）</w:t>
            </w:r>
          </w:p>
        </w:tc>
        <w:tc>
          <w:tcPr>
            <w:tcW w:w="5430" w:type="dxa"/>
          </w:tcPr>
          <w:p>
            <w:pPr>
              <w:adjustRightInd w:val="0"/>
              <w:snapToGrid w:val="0"/>
              <w:spacing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rPr>
              <w:t>委托代理人：</w:t>
            </w:r>
            <w:r>
              <w:rPr>
                <w:rFonts w:hint="eastAsia" w:ascii="宋体" w:hAnsi="宋体" w:eastAsia="宋体" w:cs="宋体"/>
                <w:color w:val="000000"/>
                <w:sz w:val="24"/>
              </w:rPr>
              <w:t xml:space="preserve">      （签章）</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jc w:val="left"/>
              <w:rPr>
                <w:rFonts w:hint="eastAsia" w:ascii="宋体" w:hAnsi="宋体" w:eastAsia="宋体" w:cs="宋体"/>
                <w:color w:val="auto"/>
                <w:sz w:val="24"/>
              </w:rPr>
            </w:pPr>
            <w:r>
              <w:rPr>
                <w:rFonts w:hint="eastAsia" w:ascii="宋体" w:hAnsi="宋体" w:eastAsia="宋体" w:cs="宋体"/>
                <w:b/>
                <w:bCs/>
                <w:color w:val="auto"/>
                <w:sz w:val="24"/>
              </w:rPr>
              <w:t>统一社会信用代码：</w:t>
            </w:r>
          </w:p>
        </w:tc>
        <w:tc>
          <w:tcPr>
            <w:tcW w:w="5430" w:type="dxa"/>
          </w:tcPr>
          <w:p>
            <w:pPr>
              <w:adjustRightInd w:val="0"/>
              <w:snapToGrid w:val="0"/>
              <w:spacing w:line="360" w:lineRule="auto"/>
              <w:ind w:firstLine="482" w:firstLineChars="200"/>
              <w:jc w:val="left"/>
              <w:rPr>
                <w:rFonts w:hint="eastAsia" w:ascii="宋体" w:hAnsi="宋体" w:eastAsia="宋体" w:cs="宋体"/>
                <w:color w:val="000000"/>
                <w:sz w:val="24"/>
                <w:lang w:eastAsia="zh-CN"/>
              </w:rPr>
            </w:pPr>
            <w:r>
              <w:rPr>
                <w:rFonts w:hint="eastAsia" w:ascii="宋体" w:hAnsi="宋体" w:eastAsia="宋体" w:cs="宋体"/>
                <w:b/>
                <w:bCs/>
                <w:color w:val="000000"/>
                <w:sz w:val="24"/>
              </w:rPr>
              <w:t>统一社会信用代码</w:t>
            </w:r>
            <w:r>
              <w:rPr>
                <w:rFonts w:hint="eastAsia" w:ascii="宋体" w:hAnsi="宋体" w:cs="宋体"/>
                <w:b/>
                <w:bCs/>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住所：</w:t>
            </w:r>
          </w:p>
        </w:tc>
        <w:tc>
          <w:tcPr>
            <w:tcW w:w="5430" w:type="dxa"/>
          </w:tcPr>
          <w:p>
            <w:pPr>
              <w:adjustRightInd w:val="0"/>
              <w:snapToGrid w:val="0"/>
              <w:spacing w:line="360" w:lineRule="auto"/>
              <w:ind w:firstLine="482" w:firstLineChars="200"/>
              <w:jc w:val="left"/>
              <w:rPr>
                <w:rFonts w:hint="eastAsia" w:ascii="宋体" w:hAnsi="宋体" w:eastAsia="宋体" w:cs="宋体"/>
                <w:color w:val="000000"/>
                <w:sz w:val="24"/>
                <w:lang w:eastAsia="zh-CN"/>
              </w:rPr>
            </w:pPr>
            <w:r>
              <w:rPr>
                <w:rFonts w:hint="eastAsia" w:ascii="宋体" w:hAnsi="宋体" w:eastAsia="宋体" w:cs="宋体"/>
                <w:b/>
                <w:bCs/>
                <w:color w:val="000000"/>
                <w:sz w:val="24"/>
              </w:rPr>
              <w:t>住所：</w:t>
            </w:r>
            <w:r>
              <w:rPr>
                <w:rFonts w:hint="eastAsia" w:ascii="宋体" w:hAnsi="宋体" w:cs="宋体"/>
                <w:b/>
                <w:bCs/>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邮政编码：</w:t>
            </w:r>
            <w:r>
              <w:rPr>
                <w:rFonts w:hint="eastAsia" w:ascii="宋体" w:hAnsi="宋体" w:eastAsia="宋体" w:cs="宋体"/>
                <w:color w:val="auto"/>
                <w:sz w:val="24"/>
              </w:rPr>
              <w:t>/</w:t>
            </w:r>
          </w:p>
        </w:tc>
        <w:tc>
          <w:tcPr>
            <w:tcW w:w="5430" w:type="dxa"/>
          </w:tcPr>
          <w:p>
            <w:pPr>
              <w:adjustRightInd w:val="0"/>
              <w:snapToGrid w:val="0"/>
              <w:spacing w:line="360" w:lineRule="auto"/>
              <w:ind w:firstLine="482" w:firstLineChars="200"/>
              <w:rPr>
                <w:rFonts w:hint="eastAsia" w:ascii="宋体" w:hAnsi="宋体" w:eastAsia="宋体" w:cs="宋体"/>
                <w:b/>
                <w:bCs/>
                <w:color w:val="000000"/>
                <w:sz w:val="24"/>
                <w:lang w:eastAsia="zh-CN"/>
              </w:rPr>
            </w:pPr>
            <w:r>
              <w:rPr>
                <w:rFonts w:hint="eastAsia" w:ascii="宋体" w:hAnsi="宋体" w:eastAsia="宋体" w:cs="宋体"/>
                <w:b/>
                <w:bCs/>
                <w:color w:val="000000"/>
                <w:sz w:val="24"/>
              </w:rPr>
              <w:t>邮政编码：</w:t>
            </w:r>
            <w:r>
              <w:rPr>
                <w:rFonts w:hint="eastAsia" w:ascii="宋体" w:hAnsi="宋体" w:cs="宋体"/>
                <w:b/>
                <w:bCs/>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电话：</w:t>
            </w:r>
          </w:p>
        </w:tc>
        <w:tc>
          <w:tcPr>
            <w:tcW w:w="5430" w:type="dxa"/>
          </w:tcPr>
          <w:p>
            <w:pPr>
              <w:adjustRightInd w:val="0"/>
              <w:snapToGrid w:val="0"/>
              <w:spacing w:line="360" w:lineRule="auto"/>
              <w:ind w:firstLine="482" w:firstLineChars="200"/>
              <w:rPr>
                <w:rFonts w:hint="eastAsia" w:ascii="宋体" w:hAnsi="宋体" w:eastAsia="宋体" w:cs="宋体"/>
                <w:color w:val="000000"/>
                <w:sz w:val="24"/>
                <w:lang w:eastAsia="zh-CN"/>
              </w:rPr>
            </w:pPr>
            <w:r>
              <w:rPr>
                <w:rFonts w:hint="eastAsia" w:ascii="宋体" w:hAnsi="宋体" w:eastAsia="宋体" w:cs="宋体"/>
                <w:b/>
                <w:bCs/>
                <w:color w:val="000000"/>
                <w:sz w:val="24"/>
              </w:rPr>
              <w:t>电话：</w:t>
            </w:r>
            <w:r>
              <w:rPr>
                <w:rFonts w:hint="eastAsia" w:ascii="宋体" w:hAnsi="宋体" w:cs="宋体"/>
                <w:b/>
                <w:bCs/>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rPr>
              <w:t>开户名称：</w:t>
            </w:r>
            <w:r>
              <w:rPr>
                <w:rFonts w:hint="eastAsia" w:ascii="宋体" w:hAnsi="宋体" w:eastAsia="宋体" w:cs="宋体"/>
                <w:b/>
                <w:bCs/>
                <w:color w:val="auto"/>
                <w:sz w:val="24"/>
                <w:lang w:val="en-US" w:eastAsia="zh-CN"/>
              </w:rPr>
              <w:t>/</w:t>
            </w:r>
          </w:p>
        </w:tc>
        <w:tc>
          <w:tcPr>
            <w:tcW w:w="5430" w:type="dxa"/>
          </w:tcPr>
          <w:p>
            <w:pPr>
              <w:adjustRightInd w:val="0"/>
              <w:snapToGrid w:val="0"/>
              <w:spacing w:line="360" w:lineRule="auto"/>
              <w:ind w:firstLine="482" w:firstLineChars="200"/>
              <w:rPr>
                <w:rFonts w:hint="eastAsia" w:ascii="宋体" w:hAnsi="宋体" w:eastAsia="宋体" w:cs="宋体"/>
                <w:color w:val="000000"/>
                <w:sz w:val="24"/>
                <w:lang w:eastAsia="zh-CN"/>
              </w:rPr>
            </w:pPr>
            <w:r>
              <w:rPr>
                <w:rFonts w:hint="eastAsia" w:ascii="宋体" w:hAnsi="宋体" w:eastAsia="宋体" w:cs="宋体"/>
                <w:b/>
                <w:bCs/>
                <w:color w:val="000000"/>
                <w:sz w:val="24"/>
              </w:rPr>
              <w:t>开户名称：</w:t>
            </w:r>
            <w:r>
              <w:rPr>
                <w:rFonts w:hint="eastAsia" w:ascii="宋体" w:hAnsi="宋体" w:cs="宋体"/>
                <w:b/>
                <w:bCs/>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rPr>
              <w:t>开户银行：</w:t>
            </w:r>
            <w:r>
              <w:rPr>
                <w:rFonts w:hint="eastAsia" w:ascii="宋体" w:hAnsi="宋体" w:eastAsia="宋体" w:cs="宋体"/>
                <w:b/>
                <w:bCs/>
                <w:color w:val="auto"/>
                <w:sz w:val="24"/>
                <w:lang w:val="en-US" w:eastAsia="zh-CN"/>
              </w:rPr>
              <w:t>/</w:t>
            </w:r>
          </w:p>
        </w:tc>
        <w:tc>
          <w:tcPr>
            <w:tcW w:w="5430" w:type="dxa"/>
          </w:tcPr>
          <w:p>
            <w:pPr>
              <w:adjustRightInd w:val="0"/>
              <w:snapToGrid w:val="0"/>
              <w:spacing w:line="360" w:lineRule="auto"/>
              <w:ind w:firstLine="482" w:firstLineChars="200"/>
              <w:rPr>
                <w:rFonts w:hint="eastAsia" w:ascii="宋体" w:hAnsi="宋体" w:eastAsia="宋体" w:cs="宋体"/>
                <w:color w:val="000000"/>
                <w:sz w:val="24"/>
                <w:lang w:eastAsia="zh-CN"/>
              </w:rPr>
            </w:pPr>
            <w:r>
              <w:rPr>
                <w:rFonts w:hint="eastAsia" w:ascii="宋体" w:hAnsi="宋体" w:eastAsia="宋体" w:cs="宋体"/>
                <w:b/>
                <w:bCs/>
                <w:color w:val="000000"/>
                <w:sz w:val="24"/>
              </w:rPr>
              <w:t>开户银行</w:t>
            </w:r>
            <w:r>
              <w:rPr>
                <w:rFonts w:hint="eastAsia" w:ascii="宋体" w:hAnsi="宋体" w:eastAsia="宋体" w:cs="宋体"/>
                <w:color w:val="000000"/>
                <w:sz w:val="24"/>
              </w:rPr>
              <w:t>：</w:t>
            </w:r>
            <w:r>
              <w:rPr>
                <w:rFonts w:hint="eastAsia" w:ascii="宋体" w:hAnsi="宋体" w:cs="宋体"/>
                <w:color w:val="000000"/>
                <w:sz w:val="24"/>
                <w:lang w:eastAsia="zh-CN"/>
              </w:rPr>
              <w:t>【】</w:t>
            </w:r>
          </w:p>
        </w:tc>
      </w:tr>
      <w:tr>
        <w:tblPrEx>
          <w:tblCellMar>
            <w:top w:w="0" w:type="dxa"/>
            <w:left w:w="108" w:type="dxa"/>
            <w:bottom w:w="0" w:type="dxa"/>
            <w:right w:w="108" w:type="dxa"/>
          </w:tblCellMar>
        </w:tblPrEx>
        <w:trPr>
          <w:trHeight w:val="510" w:hRule="atLeast"/>
          <w:jc w:val="center"/>
        </w:trPr>
        <w:tc>
          <w:tcPr>
            <w:tcW w:w="5202" w:type="dxa"/>
          </w:tcPr>
          <w:p>
            <w:pPr>
              <w:adjustRightInd w:val="0"/>
              <w:snapToGrid w:val="0"/>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eastAsia="zh-CN"/>
              </w:rPr>
              <w:t>银行账号</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w:t>
            </w:r>
          </w:p>
        </w:tc>
        <w:tc>
          <w:tcPr>
            <w:tcW w:w="5430" w:type="dxa"/>
          </w:tcPr>
          <w:p>
            <w:pPr>
              <w:adjustRightInd w:val="0"/>
              <w:snapToGrid w:val="0"/>
              <w:spacing w:line="360" w:lineRule="auto"/>
              <w:ind w:firstLine="482" w:firstLineChars="200"/>
              <w:rPr>
                <w:rFonts w:hint="eastAsia" w:ascii="宋体" w:hAnsi="宋体" w:eastAsia="宋体" w:cs="宋体"/>
                <w:color w:val="000000"/>
                <w:sz w:val="24"/>
                <w:lang w:eastAsia="zh-CN"/>
              </w:rPr>
            </w:pPr>
            <w:r>
              <w:rPr>
                <w:rFonts w:hint="eastAsia" w:ascii="宋体" w:hAnsi="宋体" w:eastAsia="宋体" w:cs="宋体"/>
                <w:b/>
                <w:bCs/>
                <w:color w:val="000000"/>
                <w:sz w:val="24"/>
                <w:lang w:eastAsia="zh-CN"/>
              </w:rPr>
              <w:t>银行账号</w:t>
            </w:r>
            <w:r>
              <w:rPr>
                <w:rFonts w:hint="eastAsia" w:ascii="宋体" w:hAnsi="宋体" w:eastAsia="宋体" w:cs="宋体"/>
                <w:b/>
                <w:bCs/>
                <w:color w:val="000000"/>
                <w:sz w:val="24"/>
              </w:rPr>
              <w:t>：</w:t>
            </w:r>
            <w:r>
              <w:rPr>
                <w:rFonts w:hint="eastAsia" w:ascii="宋体" w:hAnsi="宋体" w:cs="宋体"/>
                <w:b/>
                <w:bCs/>
                <w:color w:val="000000"/>
                <w:sz w:val="24"/>
                <w:lang w:eastAsia="zh-CN"/>
              </w:rPr>
              <w:t>【】</w:t>
            </w:r>
          </w:p>
        </w:tc>
      </w:tr>
    </w:tbl>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bookmarkEnd w:id="44"/>
    <w:p>
      <w:pPr>
        <w:pStyle w:val="38"/>
        <w:ind w:firstLine="0" w:firstLineChars="0"/>
        <w:outlineLvl w:val="0"/>
        <w:rPr>
          <w:rFonts w:hint="eastAsia" w:ascii="宋体" w:hAnsi="宋体" w:cs="宋体"/>
        </w:rPr>
      </w:pPr>
    </w:p>
    <w:p>
      <w:pPr>
        <w:pStyle w:val="38"/>
        <w:ind w:firstLine="0" w:firstLineChars="0"/>
        <w:outlineLvl w:val="0"/>
        <w:rPr>
          <w:rFonts w:hint="eastAsia" w:ascii="宋体" w:hAnsi="宋体" w:cs="宋体"/>
        </w:rPr>
      </w:pPr>
    </w:p>
    <w:p>
      <w:pPr>
        <w:pStyle w:val="38"/>
        <w:ind w:firstLine="0" w:firstLineChars="0"/>
        <w:outlineLvl w:val="0"/>
        <w:rPr>
          <w:rFonts w:hint="eastAsia" w:ascii="宋体" w:hAnsi="宋体" w:cs="宋体"/>
        </w:rPr>
      </w:pPr>
    </w:p>
    <w:p>
      <w:pPr>
        <w:pStyle w:val="38"/>
        <w:ind w:firstLine="0" w:firstLineChars="0"/>
        <w:outlineLvl w:val="0"/>
        <w:rPr>
          <w:rFonts w:ascii="宋体" w:hAnsi="宋体" w:cs="宋体"/>
        </w:rPr>
      </w:pPr>
      <w:r>
        <w:rPr>
          <w:rFonts w:hint="eastAsia" w:ascii="宋体" w:hAnsi="宋体" w:cs="宋体"/>
        </w:rPr>
        <w:t>*附件9</w:t>
      </w:r>
    </w:p>
    <w:p>
      <w:pPr>
        <w:snapToGrid w:val="0"/>
        <w:outlineLvl w:val="1"/>
        <w:rPr>
          <w:rFonts w:ascii="宋体" w:hAnsi="宋体" w:eastAsia="宋体" w:cs="宋体"/>
          <w:b/>
          <w:bCs/>
          <w:szCs w:val="21"/>
        </w:rPr>
      </w:pPr>
      <w:bookmarkStart w:id="46" w:name="_Toc115362496"/>
      <w:bookmarkStart w:id="47" w:name="_Toc115424838"/>
      <w:bookmarkStart w:id="48" w:name="_Toc115362812"/>
      <w:bookmarkStart w:id="49" w:name="_Toc115362593"/>
      <w:r>
        <w:rPr>
          <w:rFonts w:hint="eastAsia" w:ascii="宋体" w:hAnsi="宋体" w:eastAsia="宋体" w:cs="宋体"/>
          <w:b/>
          <w:bCs/>
          <w:szCs w:val="21"/>
        </w:rPr>
        <w:t>《江苏琏升-土建设计任务书》详见</w:t>
      </w:r>
      <w:bookmarkEnd w:id="46"/>
      <w:bookmarkEnd w:id="47"/>
      <w:bookmarkEnd w:id="48"/>
      <w:bookmarkEnd w:id="49"/>
      <w:r>
        <w:rPr>
          <w:rFonts w:hint="eastAsia" w:ascii="宋体" w:hAnsi="宋体" w:eastAsia="宋体" w:cs="宋体"/>
          <w:b/>
          <w:bCs/>
          <w:szCs w:val="21"/>
        </w:rPr>
        <w:t>附件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pStyle w:val="2"/>
        <w:rPr>
          <w:rFonts w:ascii="宋体" w:hAnsi="宋体" w:eastAsia="宋体" w:cs="宋体"/>
          <w:sz w:val="21"/>
          <w:szCs w:val="21"/>
        </w:rPr>
      </w:pPr>
    </w:p>
    <w:p>
      <w:pPr>
        <w:rPr>
          <w:rFonts w:ascii="宋体" w:hAnsi="宋体" w:eastAsia="宋体" w:cs="宋体"/>
          <w:b/>
          <w:bCs/>
          <w:szCs w:val="21"/>
        </w:rPr>
      </w:pPr>
    </w:p>
    <w:p/>
    <w:p>
      <w:pPr>
        <w:snapToGrid w:val="0"/>
        <w:outlineLvl w:val="1"/>
        <w:rPr>
          <w:rFonts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0" w:name="_Toc101567010"/>
      <w:r>
        <w:rPr>
          <w:rFonts w:hint="eastAsia" w:ascii="宋体" w:hAnsi="宋体" w:cs="宋体"/>
          <w:sz w:val="30"/>
          <w:szCs w:val="30"/>
        </w:rPr>
        <w:t>诚信</w:t>
      </w:r>
      <w:r>
        <w:rPr>
          <w:rFonts w:ascii="宋体" w:hAnsi="宋体" w:cs="宋体"/>
          <w:sz w:val="30"/>
          <w:szCs w:val="30"/>
        </w:rPr>
        <w:t>报价承诺书</w:t>
      </w:r>
      <w:bookmarkEnd w:id="50"/>
    </w:p>
    <w:p>
      <w:pPr>
        <w:spacing w:line="360" w:lineRule="auto"/>
        <w:rPr>
          <w:rFonts w:hint="eastAsia" w:ascii="宋体" w:hAnsi="宋体" w:eastAsia="宋体" w:cs="宋体"/>
          <w:sz w:val="21"/>
          <w:szCs w:val="22"/>
        </w:rPr>
      </w:pPr>
      <w:r>
        <w:rPr>
          <w:rFonts w:hint="eastAsia" w:ascii="宋体" w:hAnsi="宋体" w:eastAsia="宋体" w:cs="宋体"/>
          <w:sz w:val="21"/>
          <w:szCs w:val="22"/>
          <w:u w:val="none"/>
        </w:rPr>
        <w:t>江苏琏升科技有限公司</w:t>
      </w:r>
      <w:r>
        <w:rPr>
          <w:rFonts w:hint="eastAsia" w:ascii="宋体" w:hAnsi="宋体" w:eastAsia="宋体" w:cs="宋体"/>
          <w:sz w:val="21"/>
          <w:szCs w:val="22"/>
        </w:rPr>
        <w:t>：</w:t>
      </w:r>
    </w:p>
    <w:p>
      <w:pPr>
        <w:spacing w:line="360" w:lineRule="auto"/>
        <w:ind w:firstLine="420" w:firstLineChars="200"/>
        <w:rPr>
          <w:rFonts w:hint="eastAsia" w:ascii="宋体" w:hAnsi="宋体" w:eastAsia="宋体" w:cs="宋体"/>
          <w:sz w:val="21"/>
          <w:szCs w:val="22"/>
        </w:rPr>
      </w:pPr>
      <w:r>
        <w:rPr>
          <w:rFonts w:hint="eastAsia" w:ascii="宋体" w:hAnsi="宋体" w:eastAsia="宋体" w:cs="宋体"/>
          <w:sz w:val="21"/>
          <w:szCs w:val="22"/>
        </w:rPr>
        <w:t>关于江苏琏升科技有限公司异质结（HJT）太阳能电池片生产项目</w:t>
      </w:r>
      <w:r>
        <w:rPr>
          <w:rFonts w:hint="eastAsia" w:ascii="宋体" w:hAnsi="宋体" w:eastAsia="宋体" w:cs="宋体"/>
          <w:sz w:val="21"/>
          <w:szCs w:val="22"/>
          <w:lang w:eastAsia="zh-CN"/>
        </w:rPr>
        <w:t>民用建筑设计</w:t>
      </w:r>
      <w:r>
        <w:rPr>
          <w:rFonts w:hint="eastAsia" w:ascii="宋体" w:hAnsi="宋体" w:eastAsia="宋体" w:cs="宋体"/>
          <w:sz w:val="21"/>
          <w:szCs w:val="22"/>
        </w:rPr>
        <w:t>项目，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hint="eastAsia" w:ascii="宋体" w:hAnsi="宋体" w:eastAsia="宋体" w:cs="宋体"/>
          <w:sz w:val="21"/>
          <w:szCs w:val="22"/>
        </w:rPr>
      </w:pPr>
      <w:r>
        <w:rPr>
          <w:rFonts w:hint="eastAsia" w:ascii="宋体" w:hAnsi="宋体" w:eastAsia="宋体" w:cs="宋体"/>
          <w:sz w:val="21"/>
          <w:szCs w:val="22"/>
        </w:rPr>
        <w:t>我司在此承诺，如我司中标，在履约过程中，如因我司提供</w:t>
      </w:r>
      <w:r>
        <w:rPr>
          <w:rFonts w:hint="eastAsia" w:ascii="宋体" w:hAnsi="宋体" w:eastAsia="宋体" w:cs="宋体"/>
          <w:sz w:val="21"/>
          <w:szCs w:val="22"/>
          <w:lang w:eastAsia="zh-CN"/>
        </w:rPr>
        <w:t>民用建筑设计</w:t>
      </w:r>
      <w:r>
        <w:rPr>
          <w:rFonts w:hint="eastAsia" w:ascii="宋体" w:hAnsi="宋体" w:eastAsia="宋体" w:cs="宋体"/>
          <w:sz w:val="21"/>
          <w:szCs w:val="22"/>
        </w:rPr>
        <w:t>服务不合格或不能诚信履约给招标人或其他第三人造成任何损失，均由我司承担。</w:t>
      </w:r>
    </w:p>
    <w:p>
      <w:pPr>
        <w:spacing w:line="360" w:lineRule="auto"/>
        <w:ind w:firstLine="420" w:firstLineChars="200"/>
        <w:rPr>
          <w:rFonts w:hint="eastAsia" w:ascii="宋体" w:hAnsi="宋体" w:eastAsia="宋体" w:cs="宋体"/>
          <w:sz w:val="21"/>
          <w:szCs w:val="22"/>
        </w:rPr>
      </w:pPr>
    </w:p>
    <w:p>
      <w:pPr>
        <w:spacing w:line="360" w:lineRule="auto"/>
        <w:ind w:firstLine="420" w:firstLineChars="200"/>
        <w:rPr>
          <w:rFonts w:hint="eastAsia" w:ascii="宋体" w:hAnsi="宋体" w:eastAsia="宋体" w:cs="宋体"/>
          <w:sz w:val="21"/>
          <w:szCs w:val="22"/>
        </w:rPr>
      </w:pPr>
    </w:p>
    <w:p>
      <w:pPr>
        <w:spacing w:line="360" w:lineRule="auto"/>
        <w:ind w:firstLine="420" w:firstLineChars="200"/>
        <w:rPr>
          <w:rFonts w:hint="eastAsia" w:ascii="宋体" w:hAnsi="宋体" w:eastAsia="宋体" w:cs="宋体"/>
          <w:sz w:val="21"/>
          <w:szCs w:val="22"/>
        </w:rPr>
      </w:pPr>
    </w:p>
    <w:p>
      <w:pPr>
        <w:spacing w:line="360" w:lineRule="auto"/>
        <w:ind w:firstLine="420" w:firstLineChars="200"/>
        <w:rPr>
          <w:rFonts w:hint="eastAsia" w:ascii="宋体" w:hAnsi="宋体" w:eastAsia="宋体" w:cs="宋体"/>
          <w:sz w:val="21"/>
          <w:szCs w:val="22"/>
        </w:rPr>
      </w:pPr>
    </w:p>
    <w:p>
      <w:pPr>
        <w:spacing w:line="360" w:lineRule="auto"/>
        <w:ind w:firstLine="420" w:firstLineChars="200"/>
        <w:rPr>
          <w:rFonts w:hint="eastAsia" w:ascii="宋体" w:hAnsi="宋体" w:eastAsia="宋体" w:cs="宋体"/>
          <w:sz w:val="21"/>
          <w:szCs w:val="22"/>
        </w:rPr>
      </w:pPr>
    </w:p>
    <w:p>
      <w:pPr>
        <w:spacing w:line="360" w:lineRule="auto"/>
        <w:ind w:firstLine="420" w:firstLineChars="200"/>
        <w:rPr>
          <w:rFonts w:hint="eastAsia" w:ascii="宋体" w:hAnsi="宋体" w:eastAsia="宋体" w:cs="宋体"/>
          <w:sz w:val="21"/>
          <w:szCs w:val="22"/>
        </w:rPr>
      </w:pPr>
      <w:r>
        <w:rPr>
          <w:rFonts w:hint="eastAsia" w:ascii="宋体" w:hAnsi="宋体" w:eastAsia="宋体" w:cs="宋体"/>
          <w:sz w:val="21"/>
          <w:szCs w:val="22"/>
        </w:rPr>
        <w:t xml:space="preserve">                                               投标人：</w:t>
      </w:r>
    </w:p>
    <w:p>
      <w:pPr>
        <w:spacing w:line="360" w:lineRule="auto"/>
        <w:ind w:firstLine="420" w:firstLineChars="200"/>
        <w:rPr>
          <w:rFonts w:hint="eastAsia" w:ascii="宋体" w:hAnsi="宋体" w:eastAsia="宋体" w:cs="宋体"/>
          <w:sz w:val="21"/>
          <w:szCs w:val="22"/>
        </w:rPr>
      </w:pPr>
      <w:r>
        <w:rPr>
          <w:rFonts w:hint="eastAsia" w:ascii="宋体" w:hAnsi="宋体" w:eastAsia="宋体" w:cs="宋体"/>
          <w:sz w:val="21"/>
          <w:szCs w:val="22"/>
        </w:rPr>
        <w:t xml:space="preserve">                                               日期：【】年【】月【】日</w:t>
      </w:r>
    </w:p>
    <w:p>
      <w:pPr>
        <w:snapToGrid w:val="0"/>
        <w:outlineLvl w:val="1"/>
        <w:rPr>
          <w:rFonts w:ascii="宋体" w:hAnsi="宋体" w:eastAsia="宋体" w:cs="宋体"/>
          <w:b/>
          <w:bCs/>
          <w:szCs w:val="21"/>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15"/>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B774"/>
    <w:multiLevelType w:val="singleLevel"/>
    <w:tmpl w:val="9D8BB774"/>
    <w:lvl w:ilvl="0" w:tentative="0">
      <w:start w:val="1"/>
      <w:numFmt w:val="decimal"/>
      <w:lvlText w:val="%1."/>
      <w:lvlJc w:val="left"/>
      <w:pPr>
        <w:tabs>
          <w:tab w:val="left" w:pos="312"/>
        </w:tabs>
      </w:p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6A053CC"/>
    <w:multiLevelType w:val="singleLevel"/>
    <w:tmpl w:val="66A053CC"/>
    <w:lvl w:ilvl="0" w:tentative="0">
      <w:start w:val="7"/>
      <w:numFmt w:val="chineseCounting"/>
      <w:suff w:val="space"/>
      <w:lvlText w:val="第%1条"/>
      <w:lvlJc w:val="left"/>
      <w:rPr>
        <w:rFonts w:hint="eastAsia"/>
      </w:rPr>
    </w:lvl>
  </w:abstractNum>
  <w:abstractNum w:abstractNumId="12">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6"/>
  </w:num>
  <w:num w:numId="3">
    <w:abstractNumId w:val="5"/>
  </w:num>
  <w:num w:numId="4">
    <w:abstractNumId w:val="8"/>
  </w:num>
  <w:num w:numId="5">
    <w:abstractNumId w:val="10"/>
  </w:num>
  <w:num w:numId="6">
    <w:abstractNumId w:val="7"/>
  </w:num>
  <w:num w:numId="7">
    <w:abstractNumId w:val="9"/>
  </w:num>
  <w:num w:numId="8">
    <w:abstractNumId w:val="2"/>
  </w:num>
  <w:num w:numId="9">
    <w:abstractNumId w:val="4"/>
  </w:num>
  <w:num w:numId="10">
    <w:abstractNumId w:val="0"/>
  </w:num>
  <w:num w:numId="11">
    <w:abstractNumId w:val="3"/>
  </w:num>
  <w:num w:numId="12">
    <w:abstractNumId w:val="1"/>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CHAOOO [2]">
    <w15:presenceInfo w15:providerId="WPS Office" w15:userId="2355096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TQ2NjIxNzRlMjQ1ODIzODFlZTQ4Y2I0MzVjYmMifQ=="/>
  </w:docVars>
  <w:rsids>
    <w:rsidRoot w:val="00B26442"/>
    <w:rsid w:val="000B1921"/>
    <w:rsid w:val="00144692"/>
    <w:rsid w:val="001A61B8"/>
    <w:rsid w:val="002C668E"/>
    <w:rsid w:val="003220D1"/>
    <w:rsid w:val="00702FBE"/>
    <w:rsid w:val="007E39DA"/>
    <w:rsid w:val="00A73207"/>
    <w:rsid w:val="00A841FB"/>
    <w:rsid w:val="00B26442"/>
    <w:rsid w:val="00C2747E"/>
    <w:rsid w:val="0307304F"/>
    <w:rsid w:val="064310E3"/>
    <w:rsid w:val="075C540C"/>
    <w:rsid w:val="078A7013"/>
    <w:rsid w:val="099721F6"/>
    <w:rsid w:val="0A446E0B"/>
    <w:rsid w:val="0D2B6ACC"/>
    <w:rsid w:val="0E726354"/>
    <w:rsid w:val="112161EC"/>
    <w:rsid w:val="11A620B8"/>
    <w:rsid w:val="12571246"/>
    <w:rsid w:val="12A04CA7"/>
    <w:rsid w:val="13341D9C"/>
    <w:rsid w:val="1A2F5DB0"/>
    <w:rsid w:val="1CEF49DE"/>
    <w:rsid w:val="1E442967"/>
    <w:rsid w:val="1FD74E07"/>
    <w:rsid w:val="2096129C"/>
    <w:rsid w:val="209613E9"/>
    <w:rsid w:val="218D6417"/>
    <w:rsid w:val="246E2674"/>
    <w:rsid w:val="26381486"/>
    <w:rsid w:val="29911CA1"/>
    <w:rsid w:val="2A565257"/>
    <w:rsid w:val="2ACC4D7F"/>
    <w:rsid w:val="2BC63589"/>
    <w:rsid w:val="2D1029AD"/>
    <w:rsid w:val="2EF2422B"/>
    <w:rsid w:val="2FF45AD0"/>
    <w:rsid w:val="30087027"/>
    <w:rsid w:val="308907DB"/>
    <w:rsid w:val="30AB29B7"/>
    <w:rsid w:val="33246CBD"/>
    <w:rsid w:val="335500F2"/>
    <w:rsid w:val="35FE3443"/>
    <w:rsid w:val="3744549E"/>
    <w:rsid w:val="3998453A"/>
    <w:rsid w:val="3BDA07EB"/>
    <w:rsid w:val="3DDA69A3"/>
    <w:rsid w:val="3EBD02FB"/>
    <w:rsid w:val="43E07A7A"/>
    <w:rsid w:val="445A2900"/>
    <w:rsid w:val="4550515C"/>
    <w:rsid w:val="45D0295B"/>
    <w:rsid w:val="46A228E2"/>
    <w:rsid w:val="49A5069F"/>
    <w:rsid w:val="4A930919"/>
    <w:rsid w:val="4AA61991"/>
    <w:rsid w:val="516C5036"/>
    <w:rsid w:val="54DA5E97"/>
    <w:rsid w:val="55CA1171"/>
    <w:rsid w:val="5740336B"/>
    <w:rsid w:val="5B4F7359"/>
    <w:rsid w:val="614A28CC"/>
    <w:rsid w:val="62C87C26"/>
    <w:rsid w:val="63785814"/>
    <w:rsid w:val="66E72E33"/>
    <w:rsid w:val="6D925338"/>
    <w:rsid w:val="6E3377E6"/>
    <w:rsid w:val="736E6F7E"/>
    <w:rsid w:val="73C643DF"/>
    <w:rsid w:val="75931972"/>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41"/>
    <w:qFormat/>
    <w:uiPriority w:val="0"/>
    <w:rPr>
      <w:rFonts w:eastAsia="楷体_GB2312"/>
      <w:sz w:val="28"/>
      <w:szCs w:val="24"/>
    </w:rPr>
  </w:style>
  <w:style w:type="paragraph" w:styleId="8">
    <w:name w:val="Body Text Indent"/>
    <w:basedOn w:val="1"/>
    <w:next w:val="9"/>
    <w:qFormat/>
    <w:uiPriority w:val="0"/>
    <w:pPr>
      <w:spacing w:line="360" w:lineRule="auto"/>
      <w:ind w:firstLine="480" w:firstLineChars="200"/>
    </w:pPr>
    <w:rPr>
      <w:rFonts w:ascii="宋体"/>
      <w:sz w:val="24"/>
    </w:rPr>
  </w:style>
  <w:style w:type="paragraph" w:styleId="9">
    <w:name w:val="envelope return"/>
    <w:basedOn w:val="1"/>
    <w:qFormat/>
    <w:uiPriority w:val="0"/>
    <w:pPr>
      <w:snapToGrid w:val="0"/>
    </w:pPr>
    <w:rPr>
      <w:rFonts w:ascii="Arial" w:hAnsi="Arial" w:cs="Arial"/>
    </w:rPr>
  </w:style>
  <w:style w:type="paragraph" w:styleId="10">
    <w:name w:val="toc 5"/>
    <w:basedOn w:val="1"/>
    <w:next w:val="1"/>
    <w:unhideWhenUsed/>
    <w:qFormat/>
    <w:uiPriority w:val="39"/>
    <w:pPr>
      <w:ind w:left="840"/>
      <w:jc w:val="left"/>
    </w:pPr>
    <w:rPr>
      <w:rFonts w:eastAsiaTheme="minorHAnsi"/>
      <w:sz w:val="18"/>
      <w:szCs w:val="18"/>
    </w:rPr>
  </w:style>
  <w:style w:type="paragraph" w:styleId="11">
    <w:name w:val="toc 3"/>
    <w:basedOn w:val="1"/>
    <w:next w:val="1"/>
    <w:unhideWhenUsed/>
    <w:qFormat/>
    <w:uiPriority w:val="39"/>
    <w:pPr>
      <w:ind w:left="420"/>
      <w:jc w:val="left"/>
    </w:pPr>
    <w:rPr>
      <w:rFonts w:eastAsiaTheme="minorHAnsi"/>
      <w:i/>
      <w:iCs/>
      <w:sz w:val="20"/>
      <w:szCs w:val="20"/>
    </w:rPr>
  </w:style>
  <w:style w:type="paragraph" w:styleId="12">
    <w:name w:val="Plain Text"/>
    <w:basedOn w:val="1"/>
    <w:qFormat/>
    <w:uiPriority w:val="0"/>
    <w:rPr>
      <w:rFonts w:ascii="宋体" w:hAnsi="Courier New"/>
      <w:szCs w:val="20"/>
    </w:rPr>
  </w:style>
  <w:style w:type="paragraph" w:styleId="13">
    <w:name w:val="toc 8"/>
    <w:basedOn w:val="1"/>
    <w:next w:val="1"/>
    <w:unhideWhenUsed/>
    <w:qFormat/>
    <w:uiPriority w:val="39"/>
    <w:pPr>
      <w:ind w:left="1470"/>
      <w:jc w:val="left"/>
    </w:pPr>
    <w:rPr>
      <w:rFonts w:eastAsiaTheme="minorHAnsi"/>
      <w:sz w:val="18"/>
      <w:szCs w:val="18"/>
    </w:rPr>
  </w:style>
  <w:style w:type="paragraph" w:styleId="14">
    <w:name w:val="Date"/>
    <w:basedOn w:val="1"/>
    <w:next w:val="1"/>
    <w:link w:val="35"/>
    <w:semiHidden/>
    <w:unhideWhenUsed/>
    <w:qFormat/>
    <w:uiPriority w:val="99"/>
    <w:pPr>
      <w:ind w:left="100" w:leftChars="2500"/>
    </w:p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eastAsiaTheme="minorHAnsi"/>
      <w:b/>
      <w:bCs/>
      <w:caps/>
      <w:sz w:val="20"/>
      <w:szCs w:val="20"/>
    </w:rPr>
  </w:style>
  <w:style w:type="paragraph" w:styleId="18">
    <w:name w:val="toc 4"/>
    <w:basedOn w:val="1"/>
    <w:next w:val="1"/>
    <w:unhideWhenUsed/>
    <w:qFormat/>
    <w:uiPriority w:val="39"/>
    <w:pPr>
      <w:ind w:left="630"/>
      <w:jc w:val="left"/>
    </w:pPr>
    <w:rPr>
      <w:rFonts w:eastAsiaTheme="minorHAnsi"/>
      <w:sz w:val="18"/>
      <w:szCs w:val="18"/>
    </w:rPr>
  </w:style>
  <w:style w:type="paragraph" w:styleId="19">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0">
    <w:name w:val="toc 6"/>
    <w:basedOn w:val="1"/>
    <w:next w:val="1"/>
    <w:unhideWhenUsed/>
    <w:qFormat/>
    <w:uiPriority w:val="39"/>
    <w:pPr>
      <w:ind w:left="1050"/>
      <w:jc w:val="left"/>
    </w:pPr>
    <w:rPr>
      <w:rFonts w:eastAsiaTheme="minorHAnsi"/>
      <w:sz w:val="18"/>
      <w:szCs w:val="18"/>
    </w:rPr>
  </w:style>
  <w:style w:type="paragraph" w:styleId="21">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2">
    <w:name w:val="toc 9"/>
    <w:basedOn w:val="1"/>
    <w:next w:val="1"/>
    <w:unhideWhenUsed/>
    <w:qFormat/>
    <w:uiPriority w:val="39"/>
    <w:pPr>
      <w:ind w:left="1680"/>
      <w:jc w:val="left"/>
    </w:pPr>
    <w:rPr>
      <w:rFonts w:eastAsiaTheme="minorHAnsi"/>
      <w:sz w:val="18"/>
      <w:szCs w:val="18"/>
    </w:rPr>
  </w:style>
  <w:style w:type="paragraph" w:styleId="23">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Title"/>
    <w:basedOn w:val="1"/>
    <w:next w:val="1"/>
    <w:link w:val="51"/>
    <w:qFormat/>
    <w:uiPriority w:val="0"/>
    <w:pPr>
      <w:spacing w:before="240" w:after="60"/>
      <w:jc w:val="center"/>
      <w:outlineLvl w:val="0"/>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Emphasis"/>
    <w:basedOn w:val="27"/>
    <w:qFormat/>
    <w:uiPriority w:val="2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目录 71"/>
    <w:basedOn w:val="1"/>
    <w:next w:val="1"/>
    <w:qFormat/>
    <w:uiPriority w:val="0"/>
    <w:pPr>
      <w:ind w:left="2520"/>
    </w:pPr>
    <w:rPr>
      <w:rFonts w:ascii="Calibri"/>
    </w:rPr>
  </w:style>
  <w:style w:type="character" w:customStyle="1" w:styleId="32">
    <w:name w:val="页眉 字符"/>
    <w:basedOn w:val="27"/>
    <w:link w:val="16"/>
    <w:qFormat/>
    <w:uiPriority w:val="99"/>
    <w:rPr>
      <w:sz w:val="18"/>
      <w:szCs w:val="18"/>
    </w:rPr>
  </w:style>
  <w:style w:type="character" w:customStyle="1" w:styleId="33">
    <w:name w:val="页脚 字符"/>
    <w:basedOn w:val="27"/>
    <w:link w:val="15"/>
    <w:qFormat/>
    <w:uiPriority w:val="99"/>
    <w:rPr>
      <w:sz w:val="18"/>
      <w:szCs w:val="18"/>
    </w:rPr>
  </w:style>
  <w:style w:type="character" w:customStyle="1" w:styleId="34">
    <w:name w:val="标题 1 字符"/>
    <w:basedOn w:val="27"/>
    <w:link w:val="2"/>
    <w:qFormat/>
    <w:uiPriority w:val="9"/>
    <w:rPr>
      <w:b/>
      <w:bCs/>
      <w:kern w:val="44"/>
      <w:sz w:val="44"/>
      <w:szCs w:val="44"/>
    </w:rPr>
  </w:style>
  <w:style w:type="character" w:customStyle="1" w:styleId="35">
    <w:name w:val="日期 字符"/>
    <w:basedOn w:val="27"/>
    <w:link w:val="14"/>
    <w:semiHidden/>
    <w:qFormat/>
    <w:uiPriority w:val="99"/>
  </w:style>
  <w:style w:type="paragraph" w:styleId="36">
    <w:name w:val="List Paragraph"/>
    <w:basedOn w:val="1"/>
    <w:qFormat/>
    <w:uiPriority w:val="34"/>
    <w:pPr>
      <w:ind w:firstLine="420" w:firstLineChars="200"/>
    </w:pPr>
  </w:style>
  <w:style w:type="paragraph" w:customStyle="1" w:styleId="37">
    <w:name w:val="4正文"/>
    <w:link w:val="39"/>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8">
    <w:name w:val="5小标题"/>
    <w:link w:val="40"/>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9">
    <w:name w:val="4正文 Char"/>
    <w:basedOn w:val="27"/>
    <w:link w:val="37"/>
    <w:qFormat/>
    <w:uiPriority w:val="0"/>
    <w:rPr>
      <w:rFonts w:eastAsia="宋体"/>
    </w:rPr>
  </w:style>
  <w:style w:type="character" w:customStyle="1" w:styleId="40">
    <w:name w:val="5小标题 Char"/>
    <w:basedOn w:val="27"/>
    <w:link w:val="38"/>
    <w:qFormat/>
    <w:uiPriority w:val="0"/>
    <w:rPr>
      <w:rFonts w:eastAsia="宋体"/>
      <w:b/>
    </w:rPr>
  </w:style>
  <w:style w:type="character" w:customStyle="1" w:styleId="41">
    <w:name w:val="正文文本 字符"/>
    <w:link w:val="7"/>
    <w:qFormat/>
    <w:uiPriority w:val="0"/>
    <w:rPr>
      <w:rFonts w:eastAsia="楷体_GB2312"/>
      <w:sz w:val="28"/>
      <w:szCs w:val="24"/>
    </w:rPr>
  </w:style>
  <w:style w:type="character" w:customStyle="1" w:styleId="42">
    <w:name w:val="正文文本 字符1"/>
    <w:basedOn w:val="27"/>
    <w:semiHidden/>
    <w:qFormat/>
    <w:uiPriority w:val="99"/>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未处理的提及1"/>
    <w:basedOn w:val="27"/>
    <w:semiHidden/>
    <w:unhideWhenUsed/>
    <w:qFormat/>
    <w:uiPriority w:val="99"/>
    <w:rPr>
      <w:color w:val="605E5C"/>
      <w:shd w:val="clear" w:color="auto" w:fill="E1DFDD"/>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OC 标题2"/>
    <w:basedOn w:val="2"/>
    <w:next w:val="1"/>
    <w:qFormat/>
    <w:uiPriority w:val="0"/>
    <w:pPr>
      <w:spacing w:before="260" w:after="260" w:line="413" w:lineRule="auto"/>
      <w:jc w:val="center"/>
    </w:pPr>
    <w:rPr>
      <w:rFonts w:ascii="宋体" w:hAnsi="宋体"/>
      <w:sz w:val="36"/>
      <w:lang w:val="zh-CN"/>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9">
    <w:name w:val="p0"/>
    <w:basedOn w:val="1"/>
    <w:qFormat/>
    <w:uiPriority w:val="0"/>
    <w:pPr>
      <w:widowControl/>
    </w:pPr>
    <w:rPr>
      <w:kern w:val="0"/>
      <w:szCs w:val="21"/>
    </w:rPr>
  </w:style>
  <w:style w:type="character" w:customStyle="1" w:styleId="50">
    <w:name w:val="15"/>
    <w:qFormat/>
    <w:uiPriority w:val="0"/>
    <w:rPr>
      <w:rFonts w:hint="default" w:ascii="Times New Roman" w:hAnsi="Times New Roman" w:cs="Times New Roman"/>
      <w:color w:val="464445"/>
      <w:u w:val="none"/>
    </w:rPr>
  </w:style>
  <w:style w:type="character" w:customStyle="1" w:styleId="51">
    <w:name w:val="标题 字符"/>
    <w:link w:val="24"/>
    <w:qFormat/>
    <w:uiPriority w:val="0"/>
    <w:rPr>
      <w:rFonts w:ascii="Cambria" w:hAnsi="Cambria"/>
      <w:b/>
      <w:bCs/>
      <w:sz w:val="32"/>
      <w:szCs w:val="32"/>
    </w:rPr>
  </w:style>
  <w:style w:type="character" w:customStyle="1" w:styleId="52">
    <w:name w:val="副标题 字符"/>
    <w:link w:val="19"/>
    <w:qFormat/>
    <w:uiPriority w:val="0"/>
    <w:rPr>
      <w:rFonts w:ascii="Cambria" w:hAnsi="Cambria"/>
      <w:b/>
      <w:bCs/>
      <w:kern w:val="28"/>
      <w:sz w:val="32"/>
      <w:szCs w:val="32"/>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font161"/>
    <w:basedOn w:val="27"/>
    <w:qFormat/>
    <w:uiPriority w:val="0"/>
    <w:rPr>
      <w:rFonts w:hint="eastAsia" w:ascii="宋体" w:hAnsi="宋体" w:eastAsia="宋体" w:cs="宋体"/>
      <w:b/>
      <w:bCs/>
      <w:color w:val="000000"/>
      <w:sz w:val="22"/>
      <w:szCs w:val="22"/>
      <w:u w:val="none"/>
    </w:rPr>
  </w:style>
  <w:style w:type="character" w:customStyle="1" w:styleId="55">
    <w:name w:val="font171"/>
    <w:basedOn w:val="27"/>
    <w:qFormat/>
    <w:uiPriority w:val="0"/>
    <w:rPr>
      <w:rFonts w:hint="eastAsia" w:ascii="宋体" w:hAnsi="宋体" w:eastAsia="宋体" w:cs="宋体"/>
      <w:b/>
      <w:bCs/>
      <w:color w:val="000000"/>
      <w:sz w:val="24"/>
      <w:szCs w:val="24"/>
      <w:u w:val="none"/>
    </w:rPr>
  </w:style>
  <w:style w:type="character" w:customStyle="1" w:styleId="56">
    <w:name w:val="font181"/>
    <w:basedOn w:val="27"/>
    <w:qFormat/>
    <w:uiPriority w:val="0"/>
    <w:rPr>
      <w:rFonts w:hint="eastAsia" w:ascii="宋体" w:hAnsi="宋体" w:eastAsia="宋体" w:cs="宋体"/>
      <w:b/>
      <w:bCs/>
      <w:color w:val="000000"/>
      <w:sz w:val="21"/>
      <w:szCs w:val="21"/>
      <w:u w:val="none"/>
    </w:rPr>
  </w:style>
  <w:style w:type="character" w:customStyle="1" w:styleId="57">
    <w:name w:val="font41"/>
    <w:basedOn w:val="27"/>
    <w:qFormat/>
    <w:uiPriority w:val="0"/>
    <w:rPr>
      <w:rFonts w:hint="default" w:ascii="Times New Roman" w:hAnsi="Times New Roman" w:cs="Times New Roman"/>
      <w:b/>
      <w:bCs/>
      <w:color w:val="000000"/>
      <w:sz w:val="22"/>
      <w:szCs w:val="22"/>
      <w:u w:val="none"/>
    </w:rPr>
  </w:style>
  <w:style w:type="character" w:customStyle="1" w:styleId="58">
    <w:name w:val="font141"/>
    <w:basedOn w:val="27"/>
    <w:qFormat/>
    <w:uiPriority w:val="0"/>
    <w:rPr>
      <w:rFonts w:hint="eastAsia" w:ascii="宋体" w:hAnsi="宋体" w:eastAsia="宋体" w:cs="宋体"/>
      <w:color w:val="000000"/>
      <w:sz w:val="18"/>
      <w:szCs w:val="18"/>
      <w:u w:val="none"/>
    </w:rPr>
  </w:style>
  <w:style w:type="character" w:customStyle="1" w:styleId="59">
    <w:name w:val="font191"/>
    <w:basedOn w:val="27"/>
    <w:qFormat/>
    <w:uiPriority w:val="0"/>
    <w:rPr>
      <w:rFonts w:hint="default" w:ascii="Times New Roman" w:hAnsi="Times New Roman" w:cs="Times New Roman"/>
      <w:b/>
      <w:bCs/>
      <w:color w:val="000000"/>
      <w:sz w:val="18"/>
      <w:szCs w:val="18"/>
      <w:u w:val="none"/>
    </w:rPr>
  </w:style>
  <w:style w:type="character" w:customStyle="1" w:styleId="60">
    <w:name w:val="font131"/>
    <w:basedOn w:val="27"/>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4443</Words>
  <Characters>25326</Characters>
  <Lines>211</Lines>
  <Paragraphs>59</Paragraphs>
  <TotalTime>6</TotalTime>
  <ScaleCrop>false</ScaleCrop>
  <LinksUpToDate>false</LinksUpToDate>
  <CharactersWithSpaces>29710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YANGCHAOOO</cp:lastModifiedBy>
  <dcterms:modified xsi:type="dcterms:W3CDTF">2024-02-21T14:38:07Z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308A773DD7E84758AEEEFB2E46161255_13</vt:lpwstr>
  </property>
</Properties>
</file>